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CCCCB8" w14:textId="77777777" w:rsidR="008F46C4" w:rsidRDefault="008F46C4" w:rsidP="008F46C4">
      <w:pPr>
        <w:tabs>
          <w:tab w:val="left" w:pos="547"/>
          <w:tab w:val="left" w:pos="1080"/>
          <w:tab w:val="left" w:pos="1627"/>
          <w:tab w:val="left" w:pos="2160"/>
          <w:tab w:val="left" w:pos="2707"/>
          <w:tab w:val="left" w:pos="3240"/>
          <w:tab w:val="left" w:pos="3787"/>
          <w:tab w:val="left" w:pos="4320"/>
        </w:tabs>
        <w:ind w:right="18"/>
        <w:jc w:val="center"/>
        <w:rPr>
          <w:rFonts w:ascii="Calibri" w:eastAsia="Calibri" w:hAnsi="Calibri" w:cs="Calibri"/>
          <w:b/>
          <w:sz w:val="24"/>
          <w:szCs w:val="24"/>
        </w:rPr>
      </w:pPr>
      <w:r w:rsidRPr="008F46C4">
        <w:rPr>
          <w:rFonts w:ascii="Calibri" w:eastAsia="Calibri" w:hAnsi="Calibri" w:cs="Calibri"/>
          <w:b/>
          <w:sz w:val="24"/>
          <w:szCs w:val="24"/>
        </w:rPr>
        <w:t>(Manufacturer to Affix Corporate Letterhead)</w:t>
      </w:r>
    </w:p>
    <w:tbl>
      <w:tblPr>
        <w:tblStyle w:val="TableGrid"/>
        <w:tblW w:w="5000" w:type="pct"/>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9350"/>
      </w:tblGrid>
      <w:tr w:rsidR="008F46C4" w:rsidRPr="006108C8" w14:paraId="08A5A601" w14:textId="77777777" w:rsidTr="0052631A">
        <w:trPr>
          <w:trHeight w:val="314"/>
        </w:trPr>
        <w:tc>
          <w:tcPr>
            <w:tcW w:w="5000" w:type="pct"/>
            <w:tcBorders>
              <w:top w:val="single" w:sz="4" w:space="0" w:color="auto"/>
              <w:left w:val="single" w:sz="4" w:space="0" w:color="auto"/>
              <w:bottom w:val="single" w:sz="4" w:space="0" w:color="auto"/>
              <w:right w:val="single" w:sz="4" w:space="0" w:color="auto"/>
            </w:tcBorders>
            <w:vAlign w:val="center"/>
          </w:tcPr>
          <w:p w14:paraId="5DD67DD1" w14:textId="2F64D3FB" w:rsidR="008F46C4" w:rsidRPr="006108C8" w:rsidRDefault="008F46C4" w:rsidP="0052631A">
            <w:pPr>
              <w:tabs>
                <w:tab w:val="left" w:pos="547"/>
                <w:tab w:val="left" w:pos="1080"/>
                <w:tab w:val="left" w:pos="1440"/>
                <w:tab w:val="left" w:pos="1890"/>
                <w:tab w:val="left" w:pos="2160"/>
                <w:tab w:val="left" w:pos="2707"/>
                <w:tab w:val="left" w:pos="3240"/>
                <w:tab w:val="left" w:pos="3787"/>
                <w:tab w:val="left" w:pos="4320"/>
              </w:tabs>
              <w:jc w:val="both"/>
              <w:rPr>
                <w:rFonts w:ascii="Arial" w:eastAsia="Calibri" w:hAnsi="Arial" w:cs="Arial"/>
                <w:b/>
              </w:rPr>
            </w:pPr>
            <w:r w:rsidRPr="006108C8">
              <w:rPr>
                <w:rFonts w:ascii="Arial" w:eastAsia="Calibri" w:hAnsi="Arial" w:cs="Arial"/>
                <w:u w:val="single"/>
              </w:rPr>
              <w:t>INSTRUCTIONS:</w:t>
            </w:r>
            <w:r w:rsidRPr="006108C8">
              <w:rPr>
                <w:rFonts w:ascii="Arial" w:eastAsia="Calibri" w:hAnsi="Arial" w:cs="Arial"/>
              </w:rPr>
              <w:t xml:space="preserve">  This "Manufacturer's </w:t>
            </w:r>
            <w:r w:rsidR="00465C87" w:rsidRPr="006108C8">
              <w:rPr>
                <w:rFonts w:ascii="Arial" w:eastAsia="Calibri" w:hAnsi="Arial" w:cs="Arial"/>
              </w:rPr>
              <w:t>Guarantee</w:t>
            </w:r>
            <w:r w:rsidRPr="006108C8">
              <w:rPr>
                <w:rFonts w:ascii="Arial" w:eastAsia="Calibri" w:hAnsi="Arial" w:cs="Arial"/>
              </w:rPr>
              <w:t>" is to be forwarded to the Manufacturer by the Bidder/</w:t>
            </w:r>
            <w:r w:rsidR="00806E13">
              <w:rPr>
                <w:rFonts w:ascii="Arial" w:eastAsia="Calibri" w:hAnsi="Arial" w:cs="Arial"/>
              </w:rPr>
              <w:t>C</w:t>
            </w:r>
            <w:r w:rsidRPr="006108C8">
              <w:rPr>
                <w:rFonts w:ascii="Arial" w:eastAsia="Calibri" w:hAnsi="Arial" w:cs="Arial"/>
              </w:rPr>
              <w:t>ontractor, completed, signed, placed on the Manufacturer’s Corporate Letterhead</w:t>
            </w:r>
            <w:r w:rsidRPr="006108C8">
              <w:rPr>
                <w:rFonts w:ascii="Arial" w:eastAsia="Calibri" w:hAnsi="Arial" w:cs="Arial"/>
                <w:b/>
              </w:rPr>
              <w:t xml:space="preserve">, </w:t>
            </w:r>
            <w:r w:rsidRPr="006108C8">
              <w:rPr>
                <w:rFonts w:ascii="Arial" w:eastAsia="Calibri" w:hAnsi="Arial" w:cs="Arial"/>
              </w:rPr>
              <w:t xml:space="preserve">returned to the </w:t>
            </w:r>
            <w:r w:rsidR="00806E13">
              <w:rPr>
                <w:rFonts w:ascii="Arial" w:eastAsia="Calibri" w:hAnsi="Arial" w:cs="Arial"/>
              </w:rPr>
              <w:t>B</w:t>
            </w:r>
            <w:r w:rsidRPr="006108C8">
              <w:rPr>
                <w:rFonts w:ascii="Arial" w:eastAsia="Calibri" w:hAnsi="Arial" w:cs="Arial"/>
              </w:rPr>
              <w:t>idder/</w:t>
            </w:r>
            <w:r w:rsidR="00806E13">
              <w:rPr>
                <w:rFonts w:ascii="Arial" w:eastAsia="Calibri" w:hAnsi="Arial" w:cs="Arial"/>
              </w:rPr>
              <w:t>C</w:t>
            </w:r>
            <w:r w:rsidRPr="006108C8">
              <w:rPr>
                <w:rFonts w:ascii="Arial" w:eastAsia="Calibri" w:hAnsi="Arial" w:cs="Arial"/>
              </w:rPr>
              <w:t xml:space="preserve">ontractor by the </w:t>
            </w:r>
            <w:r w:rsidR="00EF53C9">
              <w:rPr>
                <w:rFonts w:ascii="Arial" w:eastAsia="Calibri" w:hAnsi="Arial" w:cs="Arial"/>
              </w:rPr>
              <w:t>M</w:t>
            </w:r>
            <w:r w:rsidR="00EF53C9" w:rsidRPr="006108C8">
              <w:rPr>
                <w:rFonts w:ascii="Arial" w:eastAsia="Calibri" w:hAnsi="Arial" w:cs="Arial"/>
              </w:rPr>
              <w:t>anufacturer</w:t>
            </w:r>
            <w:r w:rsidRPr="006108C8">
              <w:rPr>
                <w:rFonts w:ascii="Arial" w:eastAsia="Calibri" w:hAnsi="Arial" w:cs="Arial"/>
              </w:rPr>
              <w:t xml:space="preserve">, and submitted to Procurement Services.  An authorized representative of the </w:t>
            </w:r>
            <w:r w:rsidR="00806E13">
              <w:rPr>
                <w:rFonts w:ascii="Arial" w:eastAsia="Calibri" w:hAnsi="Arial" w:cs="Arial"/>
              </w:rPr>
              <w:t>M</w:t>
            </w:r>
            <w:r w:rsidRPr="006108C8">
              <w:rPr>
                <w:rFonts w:ascii="Arial" w:eastAsia="Calibri" w:hAnsi="Arial" w:cs="Arial"/>
              </w:rPr>
              <w:t xml:space="preserve">anufacturer </w:t>
            </w:r>
            <w:r w:rsidR="00806E13">
              <w:rPr>
                <w:rFonts w:ascii="Arial" w:eastAsia="Calibri" w:hAnsi="Arial" w:cs="Arial"/>
              </w:rPr>
              <w:t>M</w:t>
            </w:r>
            <w:r w:rsidRPr="006108C8">
              <w:rPr>
                <w:rFonts w:ascii="Arial" w:eastAsia="Calibri" w:hAnsi="Arial" w:cs="Arial"/>
              </w:rPr>
              <w:t xml:space="preserve">ust sign this </w:t>
            </w:r>
            <w:r w:rsidR="007F5298" w:rsidRPr="006108C8">
              <w:rPr>
                <w:rFonts w:ascii="Arial" w:eastAsia="Calibri" w:hAnsi="Arial" w:cs="Arial"/>
              </w:rPr>
              <w:t>guarantee</w:t>
            </w:r>
            <w:r w:rsidRPr="006108C8">
              <w:rPr>
                <w:rFonts w:ascii="Arial" w:eastAsia="Calibri" w:hAnsi="Arial" w:cs="Arial"/>
              </w:rPr>
              <w:t>.</w:t>
            </w:r>
            <w:r w:rsidRPr="006108C8">
              <w:rPr>
                <w:rFonts w:ascii="Arial" w:eastAsia="Calibri" w:hAnsi="Arial" w:cs="Arial"/>
                <w:b/>
              </w:rPr>
              <w:t xml:space="preserve">  </w:t>
            </w:r>
          </w:p>
        </w:tc>
      </w:tr>
    </w:tbl>
    <w:p w14:paraId="55DE1721" w14:textId="77777777" w:rsidR="008F46C4" w:rsidRPr="006108C8" w:rsidRDefault="008F46C4" w:rsidP="008F46C4">
      <w:pPr>
        <w:tabs>
          <w:tab w:val="left" w:pos="547"/>
          <w:tab w:val="left" w:pos="1080"/>
          <w:tab w:val="left" w:pos="1627"/>
          <w:tab w:val="left" w:pos="2160"/>
          <w:tab w:val="left" w:pos="2707"/>
          <w:tab w:val="left" w:pos="3240"/>
          <w:tab w:val="left" w:pos="3787"/>
          <w:tab w:val="left" w:pos="4320"/>
        </w:tabs>
        <w:ind w:right="18"/>
        <w:jc w:val="center"/>
        <w:rPr>
          <w:rFonts w:ascii="Arial" w:eastAsia="Calibri" w:hAnsi="Arial" w:cs="Arial"/>
          <w:b/>
          <w:sz w:val="20"/>
          <w:szCs w:val="20"/>
        </w:rPr>
      </w:pPr>
    </w:p>
    <w:tbl>
      <w:tblPr>
        <w:tblStyle w:val="TableGrid"/>
        <w:tblW w:w="0" w:type="auto"/>
        <w:tblLook w:val="04A0" w:firstRow="1" w:lastRow="0" w:firstColumn="1" w:lastColumn="0" w:noHBand="0" w:noVBand="1"/>
      </w:tblPr>
      <w:tblGrid>
        <w:gridCol w:w="4675"/>
        <w:gridCol w:w="4675"/>
      </w:tblGrid>
      <w:tr w:rsidR="00E16F32" w:rsidRPr="006108C8" w14:paraId="21BE5211" w14:textId="77777777" w:rsidTr="00E16F32">
        <w:tc>
          <w:tcPr>
            <w:tcW w:w="9350" w:type="dxa"/>
            <w:gridSpan w:val="2"/>
            <w:shd w:val="clear" w:color="auto" w:fill="2F5496" w:themeFill="accent1" w:themeFillShade="BF"/>
          </w:tcPr>
          <w:p w14:paraId="442A319E" w14:textId="77777777" w:rsidR="00E16F32" w:rsidRPr="006108C8" w:rsidRDefault="00E16F32" w:rsidP="00E16F32">
            <w:pPr>
              <w:rPr>
                <w:rFonts w:ascii="Arial" w:hAnsi="Arial" w:cs="Arial"/>
              </w:rPr>
            </w:pPr>
            <w:r w:rsidRPr="006108C8">
              <w:rPr>
                <w:rFonts w:ascii="Arial" w:hAnsi="Arial" w:cs="Arial"/>
                <w:color w:val="FFFFFF" w:themeColor="background1"/>
              </w:rPr>
              <w:t>BIDDER/CONTRACTOR INFORMATION</w:t>
            </w:r>
          </w:p>
        </w:tc>
      </w:tr>
      <w:tr w:rsidR="00E16F32" w:rsidRPr="006108C8" w14:paraId="1B5672EA" w14:textId="77777777" w:rsidTr="00E16F32">
        <w:tc>
          <w:tcPr>
            <w:tcW w:w="4675" w:type="dxa"/>
          </w:tcPr>
          <w:p w14:paraId="1D5F1D96" w14:textId="77777777" w:rsidR="00E16F32" w:rsidRPr="006108C8" w:rsidRDefault="00E16F32" w:rsidP="00E16F32">
            <w:pPr>
              <w:tabs>
                <w:tab w:val="left" w:pos="1005"/>
              </w:tabs>
              <w:rPr>
                <w:rFonts w:ascii="Arial" w:hAnsi="Arial" w:cs="Arial"/>
              </w:rPr>
            </w:pPr>
            <w:r w:rsidRPr="006108C8">
              <w:rPr>
                <w:rFonts w:ascii="Arial" w:hAnsi="Arial" w:cs="Arial"/>
              </w:rPr>
              <w:t>Bidder’s/Contractor’s Company Name</w:t>
            </w:r>
          </w:p>
        </w:tc>
        <w:tc>
          <w:tcPr>
            <w:tcW w:w="4675" w:type="dxa"/>
            <w:shd w:val="clear" w:color="auto" w:fill="D9D9D9" w:themeFill="background1" w:themeFillShade="D9"/>
          </w:tcPr>
          <w:p w14:paraId="64FEBAF0" w14:textId="77777777" w:rsidR="00E16F32" w:rsidRPr="006108C8" w:rsidRDefault="00E16F32" w:rsidP="00E16F32">
            <w:pPr>
              <w:rPr>
                <w:rFonts w:ascii="Arial" w:hAnsi="Arial" w:cs="Arial"/>
              </w:rPr>
            </w:pPr>
          </w:p>
        </w:tc>
      </w:tr>
      <w:tr w:rsidR="00E16F32" w:rsidRPr="006108C8" w14:paraId="0A320DBA" w14:textId="77777777" w:rsidTr="00E16F32">
        <w:tc>
          <w:tcPr>
            <w:tcW w:w="4675" w:type="dxa"/>
          </w:tcPr>
          <w:p w14:paraId="5E8339CC" w14:textId="77777777" w:rsidR="00E16F32" w:rsidRPr="006108C8" w:rsidRDefault="00E16F32" w:rsidP="00E16F32">
            <w:pPr>
              <w:rPr>
                <w:rFonts w:ascii="Arial" w:hAnsi="Arial" w:cs="Arial"/>
              </w:rPr>
            </w:pPr>
            <w:r w:rsidRPr="006108C8">
              <w:rPr>
                <w:rFonts w:ascii="Arial" w:hAnsi="Arial" w:cs="Arial"/>
              </w:rPr>
              <w:t>Street Address</w:t>
            </w:r>
          </w:p>
        </w:tc>
        <w:tc>
          <w:tcPr>
            <w:tcW w:w="4675" w:type="dxa"/>
            <w:shd w:val="clear" w:color="auto" w:fill="D9D9D9" w:themeFill="background1" w:themeFillShade="D9"/>
          </w:tcPr>
          <w:p w14:paraId="6B4D2930" w14:textId="77777777" w:rsidR="00E16F32" w:rsidRPr="006108C8" w:rsidRDefault="00E16F32" w:rsidP="00E16F32">
            <w:pPr>
              <w:rPr>
                <w:rFonts w:ascii="Arial" w:hAnsi="Arial" w:cs="Arial"/>
              </w:rPr>
            </w:pPr>
          </w:p>
        </w:tc>
      </w:tr>
      <w:tr w:rsidR="00E16F32" w:rsidRPr="006108C8" w14:paraId="7B8A84AC" w14:textId="77777777" w:rsidTr="00E16F32">
        <w:tc>
          <w:tcPr>
            <w:tcW w:w="4675" w:type="dxa"/>
          </w:tcPr>
          <w:p w14:paraId="3D4552A4" w14:textId="77777777" w:rsidR="00E16F32" w:rsidRPr="006108C8" w:rsidRDefault="00E16F32" w:rsidP="00E16F32">
            <w:pPr>
              <w:rPr>
                <w:rFonts w:ascii="Arial" w:hAnsi="Arial" w:cs="Arial"/>
              </w:rPr>
            </w:pPr>
            <w:r w:rsidRPr="006108C8">
              <w:rPr>
                <w:rFonts w:ascii="Arial" w:hAnsi="Arial" w:cs="Arial"/>
              </w:rPr>
              <w:t>City, State, ZIP</w:t>
            </w:r>
          </w:p>
        </w:tc>
        <w:tc>
          <w:tcPr>
            <w:tcW w:w="4675" w:type="dxa"/>
            <w:shd w:val="clear" w:color="auto" w:fill="D9D9D9" w:themeFill="background1" w:themeFillShade="D9"/>
          </w:tcPr>
          <w:p w14:paraId="27802EA7" w14:textId="77777777" w:rsidR="00E16F32" w:rsidRPr="006108C8" w:rsidRDefault="00E16F32" w:rsidP="00E16F32">
            <w:pPr>
              <w:rPr>
                <w:rFonts w:ascii="Arial" w:hAnsi="Arial" w:cs="Arial"/>
              </w:rPr>
            </w:pPr>
          </w:p>
        </w:tc>
      </w:tr>
    </w:tbl>
    <w:p w14:paraId="0C10A9AE" w14:textId="77777777" w:rsidR="0052631A" w:rsidRPr="006108C8" w:rsidRDefault="0052631A" w:rsidP="00E16F32">
      <w:pPr>
        <w:rPr>
          <w:rFonts w:ascii="Arial" w:hAnsi="Arial" w:cs="Arial"/>
          <w:sz w:val="20"/>
          <w:szCs w:val="20"/>
        </w:rPr>
      </w:pPr>
    </w:p>
    <w:tbl>
      <w:tblPr>
        <w:tblStyle w:val="TableGrid"/>
        <w:tblW w:w="9355" w:type="dxa"/>
        <w:tblLook w:val="04A0" w:firstRow="1" w:lastRow="0" w:firstColumn="1" w:lastColumn="0" w:noHBand="0" w:noVBand="1"/>
      </w:tblPr>
      <w:tblGrid>
        <w:gridCol w:w="4675"/>
        <w:gridCol w:w="4680"/>
      </w:tblGrid>
      <w:tr w:rsidR="006125E0" w:rsidRPr="006108C8" w14:paraId="19AB2BE2" w14:textId="77777777" w:rsidTr="00F0411B">
        <w:tc>
          <w:tcPr>
            <w:tcW w:w="9355" w:type="dxa"/>
            <w:gridSpan w:val="2"/>
            <w:shd w:val="clear" w:color="auto" w:fill="2F5496" w:themeFill="accent1" w:themeFillShade="BF"/>
          </w:tcPr>
          <w:p w14:paraId="764A40F7"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088"/>
              <w:jc w:val="both"/>
              <w:rPr>
                <w:rFonts w:ascii="Arial" w:eastAsia="Calibri" w:hAnsi="Arial" w:cs="Arial"/>
              </w:rPr>
            </w:pPr>
            <w:r w:rsidRPr="006108C8">
              <w:rPr>
                <w:rFonts w:ascii="Arial" w:eastAsia="Calibri" w:hAnsi="Arial" w:cs="Arial"/>
                <w:color w:val="FFFFFF" w:themeColor="background1"/>
              </w:rPr>
              <w:t xml:space="preserve">MANUFACTURER’S </w:t>
            </w:r>
            <w:r w:rsidR="00F0411B">
              <w:rPr>
                <w:rFonts w:ascii="Arial" w:eastAsia="Calibri" w:hAnsi="Arial" w:cs="Arial"/>
                <w:color w:val="FFFFFF" w:themeColor="background1"/>
              </w:rPr>
              <w:t>INFORMATION</w:t>
            </w:r>
          </w:p>
        </w:tc>
      </w:tr>
      <w:tr w:rsidR="006125E0" w:rsidRPr="006108C8" w14:paraId="0F7189F7" w14:textId="77777777" w:rsidTr="00F0411B">
        <w:tc>
          <w:tcPr>
            <w:tcW w:w="4675" w:type="dxa"/>
          </w:tcPr>
          <w:p w14:paraId="56BF4329"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MANUFACTURER’S COMPANY NAME</w:t>
            </w:r>
          </w:p>
        </w:tc>
        <w:tc>
          <w:tcPr>
            <w:tcW w:w="4680" w:type="dxa"/>
            <w:shd w:val="clear" w:color="auto" w:fill="D9D9D9" w:themeFill="background1" w:themeFillShade="D9"/>
          </w:tcPr>
          <w:p w14:paraId="02804F5E"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6125E0" w:rsidRPr="006108C8" w14:paraId="5323E71D" w14:textId="77777777" w:rsidTr="00F0411B">
        <w:tc>
          <w:tcPr>
            <w:tcW w:w="4675" w:type="dxa"/>
          </w:tcPr>
          <w:p w14:paraId="11C680C8"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STREET ADDRESS</w:t>
            </w:r>
          </w:p>
        </w:tc>
        <w:tc>
          <w:tcPr>
            <w:tcW w:w="4680" w:type="dxa"/>
            <w:shd w:val="clear" w:color="auto" w:fill="D9D9D9" w:themeFill="background1" w:themeFillShade="D9"/>
          </w:tcPr>
          <w:p w14:paraId="07473E0B"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6125E0" w:rsidRPr="006108C8" w14:paraId="299A15A6" w14:textId="77777777" w:rsidTr="00F0411B">
        <w:tc>
          <w:tcPr>
            <w:tcW w:w="4675" w:type="dxa"/>
          </w:tcPr>
          <w:p w14:paraId="23662971"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CITY, STATE, ZIP</w:t>
            </w:r>
          </w:p>
        </w:tc>
        <w:tc>
          <w:tcPr>
            <w:tcW w:w="4680" w:type="dxa"/>
            <w:shd w:val="clear" w:color="auto" w:fill="D9D9D9" w:themeFill="background1" w:themeFillShade="D9"/>
          </w:tcPr>
          <w:p w14:paraId="215088BA"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6125E0" w:rsidRPr="006108C8" w14:paraId="0007BAD2" w14:textId="77777777" w:rsidTr="00F0411B">
        <w:tc>
          <w:tcPr>
            <w:tcW w:w="4675" w:type="dxa"/>
          </w:tcPr>
          <w:p w14:paraId="173D3F20"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CONTACT PERSON</w:t>
            </w:r>
          </w:p>
        </w:tc>
        <w:tc>
          <w:tcPr>
            <w:tcW w:w="4680" w:type="dxa"/>
            <w:shd w:val="clear" w:color="auto" w:fill="D9D9D9" w:themeFill="background1" w:themeFillShade="D9"/>
          </w:tcPr>
          <w:p w14:paraId="23AB5C7C"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6125E0" w:rsidRPr="006108C8" w14:paraId="02D8D0E4" w14:textId="77777777" w:rsidTr="00F0411B">
        <w:tc>
          <w:tcPr>
            <w:tcW w:w="4675" w:type="dxa"/>
          </w:tcPr>
          <w:p w14:paraId="4396BF7D"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TELEPHONE NUMBER</w:t>
            </w:r>
          </w:p>
        </w:tc>
        <w:tc>
          <w:tcPr>
            <w:tcW w:w="4680" w:type="dxa"/>
            <w:shd w:val="clear" w:color="auto" w:fill="D9D9D9" w:themeFill="background1" w:themeFillShade="D9"/>
          </w:tcPr>
          <w:p w14:paraId="093CF6E8"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r w:rsidR="006125E0" w:rsidRPr="006108C8" w14:paraId="3BEEB237" w14:textId="77777777" w:rsidTr="00F0411B">
        <w:tc>
          <w:tcPr>
            <w:tcW w:w="4675" w:type="dxa"/>
          </w:tcPr>
          <w:p w14:paraId="52D26D8E"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r w:rsidRPr="006108C8">
              <w:rPr>
                <w:rFonts w:ascii="Arial" w:eastAsia="Calibri" w:hAnsi="Arial" w:cs="Arial"/>
              </w:rPr>
              <w:t>EMAIL ADDRESS</w:t>
            </w:r>
            <w:r w:rsidRPr="006108C8">
              <w:rPr>
                <w:rFonts w:ascii="Arial" w:eastAsia="Calibri" w:hAnsi="Arial" w:cs="Arial"/>
              </w:rPr>
              <w:tab/>
            </w:r>
          </w:p>
        </w:tc>
        <w:tc>
          <w:tcPr>
            <w:tcW w:w="4680" w:type="dxa"/>
            <w:shd w:val="clear" w:color="auto" w:fill="D9D9D9" w:themeFill="background1" w:themeFillShade="D9"/>
          </w:tcPr>
          <w:p w14:paraId="6DC1B94D" w14:textId="77777777" w:rsidR="006125E0" w:rsidRPr="006108C8" w:rsidRDefault="006125E0" w:rsidP="0052631A">
            <w:pPr>
              <w:tabs>
                <w:tab w:val="left" w:pos="547"/>
                <w:tab w:val="left" w:pos="1080"/>
                <w:tab w:val="left" w:pos="1440"/>
                <w:tab w:val="left" w:pos="1890"/>
                <w:tab w:val="left" w:pos="2160"/>
                <w:tab w:val="left" w:pos="2707"/>
                <w:tab w:val="left" w:pos="3240"/>
                <w:tab w:val="left" w:pos="3787"/>
                <w:tab w:val="left" w:pos="4320"/>
              </w:tabs>
              <w:ind w:right="26"/>
              <w:jc w:val="both"/>
              <w:rPr>
                <w:rFonts w:ascii="Arial" w:eastAsia="Calibri" w:hAnsi="Arial" w:cs="Arial"/>
              </w:rPr>
            </w:pPr>
          </w:p>
        </w:tc>
      </w:tr>
    </w:tbl>
    <w:p w14:paraId="4F37A98B" w14:textId="77777777" w:rsidR="00AC2396" w:rsidRDefault="00AC2396" w:rsidP="006108C8">
      <w:pPr>
        <w:spacing w:after="0"/>
      </w:pPr>
    </w:p>
    <w:p w14:paraId="257010DD" w14:textId="7304E484" w:rsidR="000F29B9" w:rsidRPr="006108C8" w:rsidRDefault="000F29B9" w:rsidP="006108C8">
      <w:pPr>
        <w:spacing w:after="0" w:line="240" w:lineRule="auto"/>
        <w:rPr>
          <w:rFonts w:ascii="Arial" w:hAnsi="Arial" w:cs="Arial"/>
          <w:sz w:val="20"/>
          <w:szCs w:val="20"/>
        </w:rPr>
      </w:pPr>
      <w:r w:rsidRPr="006108C8">
        <w:rPr>
          <w:rFonts w:ascii="Arial" w:hAnsi="Arial" w:cs="Arial"/>
          <w:sz w:val="20"/>
          <w:szCs w:val="20"/>
        </w:rPr>
        <w:t xml:space="preserve">In response to Solicitation </w:t>
      </w:r>
      <w:r w:rsidR="00B34A8B">
        <w:rPr>
          <w:rFonts w:ascii="Arial" w:hAnsi="Arial" w:cs="Arial"/>
          <w:sz w:val="20"/>
          <w:szCs w:val="20"/>
        </w:rPr>
        <w:t>23150</w:t>
      </w:r>
      <w:r w:rsidRPr="006108C8">
        <w:rPr>
          <w:rFonts w:ascii="Arial" w:hAnsi="Arial" w:cs="Arial"/>
          <w:sz w:val="20"/>
          <w:szCs w:val="20"/>
        </w:rPr>
        <w:t>,  ___(</w:t>
      </w:r>
      <w:r w:rsidRPr="00343D45">
        <w:rPr>
          <w:rFonts w:ascii="Arial" w:hAnsi="Arial" w:cs="Arial"/>
          <w:sz w:val="20"/>
          <w:szCs w:val="20"/>
          <w:highlight w:val="yellow"/>
        </w:rPr>
        <w:t>insert Manufacturer Name</w:t>
      </w:r>
      <w:r w:rsidRPr="006108C8">
        <w:rPr>
          <w:rFonts w:ascii="Arial" w:hAnsi="Arial" w:cs="Arial"/>
          <w:sz w:val="20"/>
          <w:szCs w:val="20"/>
        </w:rPr>
        <w:t xml:space="preserve">)____, hereinafter referred to as “Guarantor”, as </w:t>
      </w:r>
      <w:r w:rsidR="006108C8">
        <w:rPr>
          <w:rFonts w:ascii="Arial" w:hAnsi="Arial" w:cs="Arial"/>
          <w:sz w:val="20"/>
          <w:szCs w:val="20"/>
        </w:rPr>
        <w:t>M</w:t>
      </w:r>
      <w:r w:rsidRPr="006108C8">
        <w:rPr>
          <w:rFonts w:ascii="Arial" w:hAnsi="Arial" w:cs="Arial"/>
          <w:sz w:val="20"/>
          <w:szCs w:val="20"/>
        </w:rPr>
        <w:t xml:space="preserve">anufacturer of the </w:t>
      </w:r>
      <w:r w:rsidR="006108C8">
        <w:rPr>
          <w:rFonts w:ascii="Arial" w:hAnsi="Arial" w:cs="Arial"/>
          <w:sz w:val="20"/>
          <w:szCs w:val="20"/>
        </w:rPr>
        <w:t>P</w:t>
      </w:r>
      <w:r w:rsidRPr="006108C8">
        <w:rPr>
          <w:rFonts w:ascii="Arial" w:hAnsi="Arial" w:cs="Arial"/>
          <w:sz w:val="20"/>
          <w:szCs w:val="20"/>
        </w:rPr>
        <w:t xml:space="preserve">roduct </w:t>
      </w:r>
      <w:r w:rsidR="006108C8">
        <w:rPr>
          <w:rFonts w:ascii="Arial" w:hAnsi="Arial" w:cs="Arial"/>
          <w:sz w:val="20"/>
          <w:szCs w:val="20"/>
        </w:rPr>
        <w:t>L</w:t>
      </w:r>
      <w:r w:rsidRPr="006108C8">
        <w:rPr>
          <w:rFonts w:ascii="Arial" w:hAnsi="Arial" w:cs="Arial"/>
          <w:sz w:val="20"/>
          <w:szCs w:val="20"/>
        </w:rPr>
        <w:t>ine _____ (</w:t>
      </w:r>
      <w:r w:rsidRPr="00343D45">
        <w:rPr>
          <w:rFonts w:ascii="Arial" w:hAnsi="Arial" w:cs="Arial"/>
          <w:sz w:val="20"/>
          <w:szCs w:val="20"/>
          <w:highlight w:val="yellow"/>
        </w:rPr>
        <w:t xml:space="preserve">insert name of </w:t>
      </w:r>
      <w:r w:rsidR="00902C84" w:rsidRPr="00343D45">
        <w:rPr>
          <w:rFonts w:ascii="Arial" w:hAnsi="Arial" w:cs="Arial"/>
          <w:sz w:val="20"/>
          <w:szCs w:val="20"/>
          <w:highlight w:val="yellow"/>
        </w:rPr>
        <w:t xml:space="preserve">Product Line </w:t>
      </w:r>
      <w:r w:rsidRPr="00343D45">
        <w:rPr>
          <w:rFonts w:ascii="Arial" w:hAnsi="Arial" w:cs="Arial"/>
          <w:sz w:val="20"/>
          <w:szCs w:val="20"/>
          <w:highlight w:val="yellow"/>
        </w:rPr>
        <w:t xml:space="preserve">being </w:t>
      </w:r>
      <w:r w:rsidR="006108C8" w:rsidRPr="00343D45">
        <w:rPr>
          <w:rFonts w:ascii="Arial" w:hAnsi="Arial" w:cs="Arial"/>
          <w:sz w:val="20"/>
          <w:szCs w:val="20"/>
          <w:highlight w:val="yellow"/>
        </w:rPr>
        <w:t>G</w:t>
      </w:r>
      <w:r w:rsidRPr="00343D45">
        <w:rPr>
          <w:rFonts w:ascii="Arial" w:hAnsi="Arial" w:cs="Arial"/>
          <w:sz w:val="20"/>
          <w:szCs w:val="20"/>
          <w:highlight w:val="yellow"/>
        </w:rPr>
        <w:t>uaranteed</w:t>
      </w:r>
      <w:r w:rsidRPr="006108C8">
        <w:rPr>
          <w:rFonts w:ascii="Arial" w:hAnsi="Arial" w:cs="Arial"/>
          <w:sz w:val="20"/>
          <w:szCs w:val="20"/>
        </w:rPr>
        <w:t xml:space="preserve">)____ hereby </w:t>
      </w:r>
      <w:r w:rsidR="006108C8">
        <w:rPr>
          <w:rFonts w:ascii="Arial" w:hAnsi="Arial" w:cs="Arial"/>
          <w:sz w:val="20"/>
          <w:szCs w:val="20"/>
        </w:rPr>
        <w:t>G</w:t>
      </w:r>
      <w:r w:rsidRPr="006108C8">
        <w:rPr>
          <w:rFonts w:ascii="Arial" w:hAnsi="Arial" w:cs="Arial"/>
          <w:sz w:val="20"/>
          <w:szCs w:val="20"/>
        </w:rPr>
        <w:t>uarantees the following for __________ (</w:t>
      </w:r>
      <w:r w:rsidRPr="00343D45">
        <w:rPr>
          <w:rFonts w:ascii="Arial" w:hAnsi="Arial" w:cs="Arial"/>
          <w:sz w:val="20"/>
          <w:szCs w:val="20"/>
          <w:highlight w:val="yellow"/>
        </w:rPr>
        <w:t>insert Bidders’/Contractors’ Name</w:t>
      </w:r>
      <w:r w:rsidRPr="006108C8">
        <w:rPr>
          <w:rFonts w:ascii="Arial" w:hAnsi="Arial" w:cs="Arial"/>
          <w:sz w:val="20"/>
          <w:szCs w:val="20"/>
        </w:rPr>
        <w:t>) ______ in accordance</w:t>
      </w:r>
      <w:r w:rsidR="00E84F0A">
        <w:rPr>
          <w:rFonts w:ascii="Arial" w:hAnsi="Arial" w:cs="Arial"/>
          <w:sz w:val="20"/>
          <w:szCs w:val="20"/>
        </w:rPr>
        <w:t xml:space="preserve"> with</w:t>
      </w:r>
      <w:r w:rsidRPr="006108C8">
        <w:rPr>
          <w:rFonts w:ascii="Arial" w:hAnsi="Arial" w:cs="Arial"/>
          <w:sz w:val="20"/>
          <w:szCs w:val="20"/>
        </w:rPr>
        <w:t xml:space="preserve"> the terms and conditions of Solicitation </w:t>
      </w:r>
      <w:r w:rsidR="00B34A8B">
        <w:rPr>
          <w:rFonts w:ascii="Arial" w:hAnsi="Arial" w:cs="Arial"/>
          <w:sz w:val="20"/>
          <w:szCs w:val="20"/>
        </w:rPr>
        <w:t>23150</w:t>
      </w:r>
      <w:r w:rsidRPr="006108C8">
        <w:rPr>
          <w:rFonts w:ascii="Arial" w:hAnsi="Arial" w:cs="Arial"/>
          <w:sz w:val="20"/>
          <w:szCs w:val="20"/>
        </w:rPr>
        <w:t>:</w:t>
      </w:r>
    </w:p>
    <w:p w14:paraId="5743C02E" w14:textId="77777777" w:rsidR="006108C8" w:rsidRPr="006108C8" w:rsidRDefault="006108C8" w:rsidP="006108C8">
      <w:pPr>
        <w:pStyle w:val="ListParagraph"/>
        <w:spacing w:after="0" w:line="240" w:lineRule="auto"/>
        <w:ind w:left="1080"/>
        <w:rPr>
          <w:rFonts w:ascii="Arial" w:hAnsi="Arial" w:cs="Arial"/>
          <w:sz w:val="20"/>
          <w:szCs w:val="20"/>
        </w:rPr>
      </w:pPr>
    </w:p>
    <w:p w14:paraId="5D309301" w14:textId="5A490132" w:rsidR="000F29B9" w:rsidRPr="006108C8" w:rsidRDefault="000F29B9" w:rsidP="006108C8">
      <w:pPr>
        <w:pStyle w:val="ListParagraph"/>
        <w:numPr>
          <w:ilvl w:val="0"/>
          <w:numId w:val="9"/>
        </w:numPr>
        <w:spacing w:after="0" w:line="240" w:lineRule="auto"/>
        <w:rPr>
          <w:rFonts w:ascii="Arial" w:hAnsi="Arial" w:cs="Arial"/>
          <w:sz w:val="20"/>
          <w:szCs w:val="20"/>
        </w:rPr>
      </w:pPr>
      <w:r w:rsidRPr="006108C8">
        <w:rPr>
          <w:rFonts w:ascii="Arial" w:hAnsi="Arial" w:cs="Arial"/>
          <w:sz w:val="20"/>
          <w:szCs w:val="20"/>
        </w:rPr>
        <w:t xml:space="preserve">Bidder/Contractor is </w:t>
      </w:r>
      <w:r w:rsidR="009D08B8">
        <w:rPr>
          <w:rFonts w:ascii="Arial" w:hAnsi="Arial" w:cs="Arial"/>
          <w:sz w:val="20"/>
          <w:szCs w:val="20"/>
        </w:rPr>
        <w:t>a</w:t>
      </w:r>
      <w:r w:rsidRPr="006108C8">
        <w:rPr>
          <w:rFonts w:ascii="Arial" w:hAnsi="Arial" w:cs="Arial"/>
          <w:sz w:val="20"/>
          <w:szCs w:val="20"/>
        </w:rPr>
        <w:t xml:space="preserve">uthorized to sell Guarantor’s </w:t>
      </w:r>
      <w:r w:rsidR="008C25D7">
        <w:rPr>
          <w:rFonts w:ascii="Arial" w:hAnsi="Arial" w:cs="Arial"/>
          <w:sz w:val="20"/>
          <w:szCs w:val="20"/>
        </w:rPr>
        <w:t>Equipment</w:t>
      </w:r>
    </w:p>
    <w:p w14:paraId="2B847597" w14:textId="77777777" w:rsidR="006108C8" w:rsidRDefault="006108C8" w:rsidP="006108C8">
      <w:pPr>
        <w:pStyle w:val="ListParagraph"/>
        <w:spacing w:after="0" w:line="240" w:lineRule="auto"/>
        <w:rPr>
          <w:rFonts w:ascii="Arial" w:hAnsi="Arial" w:cs="Arial"/>
          <w:sz w:val="20"/>
          <w:szCs w:val="20"/>
        </w:rPr>
      </w:pPr>
    </w:p>
    <w:p w14:paraId="139FEEBC" w14:textId="7EDA75AB" w:rsidR="006108C8" w:rsidRDefault="000F29B9" w:rsidP="006108C8">
      <w:pPr>
        <w:pStyle w:val="ListParagraph"/>
        <w:numPr>
          <w:ilvl w:val="0"/>
          <w:numId w:val="9"/>
        </w:numPr>
        <w:spacing w:after="0" w:line="240" w:lineRule="auto"/>
        <w:rPr>
          <w:rFonts w:ascii="Arial" w:hAnsi="Arial" w:cs="Arial"/>
          <w:sz w:val="20"/>
          <w:szCs w:val="20"/>
        </w:rPr>
      </w:pPr>
      <w:r w:rsidRPr="006108C8">
        <w:rPr>
          <w:rFonts w:ascii="Arial" w:hAnsi="Arial" w:cs="Arial"/>
          <w:sz w:val="20"/>
          <w:szCs w:val="20"/>
        </w:rPr>
        <w:t xml:space="preserve">Guarantor agrees to supply the Bidder/Contractor with all quantities of </w:t>
      </w:r>
      <w:r w:rsidR="008C25D7">
        <w:rPr>
          <w:rFonts w:ascii="Arial" w:hAnsi="Arial" w:cs="Arial"/>
          <w:sz w:val="20"/>
          <w:szCs w:val="20"/>
        </w:rPr>
        <w:t xml:space="preserve">Equipment </w:t>
      </w:r>
      <w:r w:rsidRPr="006108C8">
        <w:rPr>
          <w:rFonts w:ascii="Arial" w:hAnsi="Arial" w:cs="Arial"/>
          <w:sz w:val="20"/>
          <w:szCs w:val="20"/>
        </w:rPr>
        <w:t xml:space="preserve">ordered pursuant to any resulting </w:t>
      </w:r>
      <w:r w:rsidR="009D08B8">
        <w:rPr>
          <w:rFonts w:ascii="Arial" w:hAnsi="Arial" w:cs="Arial"/>
          <w:sz w:val="20"/>
          <w:szCs w:val="20"/>
        </w:rPr>
        <w:t>C</w:t>
      </w:r>
      <w:r w:rsidRPr="006108C8">
        <w:rPr>
          <w:rFonts w:ascii="Arial" w:hAnsi="Arial" w:cs="Arial"/>
          <w:sz w:val="20"/>
          <w:szCs w:val="20"/>
        </w:rPr>
        <w:t xml:space="preserve">ontract with the State for the duration of the </w:t>
      </w:r>
      <w:r w:rsidR="00902C84">
        <w:rPr>
          <w:rFonts w:ascii="Arial" w:hAnsi="Arial" w:cs="Arial"/>
          <w:sz w:val="20"/>
          <w:szCs w:val="20"/>
        </w:rPr>
        <w:t>C</w:t>
      </w:r>
      <w:r w:rsidRPr="006108C8">
        <w:rPr>
          <w:rFonts w:ascii="Arial" w:hAnsi="Arial" w:cs="Arial"/>
          <w:sz w:val="20"/>
          <w:szCs w:val="20"/>
        </w:rPr>
        <w:t xml:space="preserve">ontract </w:t>
      </w:r>
      <w:r w:rsidR="00902C84">
        <w:rPr>
          <w:rFonts w:ascii="Arial" w:hAnsi="Arial" w:cs="Arial"/>
          <w:sz w:val="20"/>
          <w:szCs w:val="20"/>
        </w:rPr>
        <w:t>T</w:t>
      </w:r>
      <w:r w:rsidRPr="006108C8">
        <w:rPr>
          <w:rFonts w:ascii="Arial" w:hAnsi="Arial" w:cs="Arial"/>
          <w:sz w:val="20"/>
          <w:szCs w:val="20"/>
        </w:rPr>
        <w:t>erm</w:t>
      </w:r>
      <w:r w:rsidR="002F3E4B">
        <w:rPr>
          <w:rFonts w:ascii="Arial" w:hAnsi="Arial" w:cs="Arial"/>
          <w:sz w:val="20"/>
          <w:szCs w:val="20"/>
        </w:rPr>
        <w:t>.</w:t>
      </w:r>
    </w:p>
    <w:p w14:paraId="799663B5" w14:textId="77777777" w:rsidR="006108C8" w:rsidRPr="006108C8" w:rsidRDefault="006108C8" w:rsidP="006108C8">
      <w:pPr>
        <w:pStyle w:val="ListParagraph"/>
        <w:rPr>
          <w:rFonts w:ascii="Arial" w:hAnsi="Arial" w:cs="Arial"/>
          <w:sz w:val="20"/>
          <w:szCs w:val="20"/>
        </w:rPr>
      </w:pPr>
    </w:p>
    <w:p w14:paraId="197C068D" w14:textId="606906C0" w:rsidR="000F29B9" w:rsidRPr="006108C8" w:rsidRDefault="006108C8" w:rsidP="006108C8">
      <w:pPr>
        <w:pStyle w:val="ListParagraph"/>
        <w:numPr>
          <w:ilvl w:val="0"/>
          <w:numId w:val="9"/>
        </w:numPr>
        <w:spacing w:after="0" w:line="240" w:lineRule="auto"/>
        <w:rPr>
          <w:rFonts w:ascii="Arial" w:hAnsi="Arial" w:cs="Arial"/>
          <w:sz w:val="20"/>
          <w:szCs w:val="20"/>
        </w:rPr>
      </w:pPr>
      <w:proofErr w:type="gramStart"/>
      <w:r>
        <w:rPr>
          <w:rFonts w:ascii="Arial" w:hAnsi="Arial" w:cs="Arial"/>
          <w:sz w:val="20"/>
          <w:szCs w:val="20"/>
        </w:rPr>
        <w:t>I</w:t>
      </w:r>
      <w:r w:rsidR="000F29B9" w:rsidRPr="006108C8">
        <w:rPr>
          <w:rFonts w:ascii="Arial" w:hAnsi="Arial" w:cs="Arial"/>
          <w:sz w:val="20"/>
          <w:szCs w:val="20"/>
        </w:rPr>
        <w:t>n the event that</w:t>
      </w:r>
      <w:proofErr w:type="gramEnd"/>
      <w:r w:rsidR="000F29B9" w:rsidRPr="006108C8">
        <w:rPr>
          <w:rFonts w:ascii="Arial" w:hAnsi="Arial" w:cs="Arial"/>
          <w:sz w:val="20"/>
          <w:szCs w:val="20"/>
        </w:rPr>
        <w:t xml:space="preserve"> the </w:t>
      </w:r>
      <w:r>
        <w:rPr>
          <w:rFonts w:ascii="Arial" w:hAnsi="Arial" w:cs="Arial"/>
          <w:sz w:val="20"/>
          <w:szCs w:val="20"/>
        </w:rPr>
        <w:t>C</w:t>
      </w:r>
      <w:r w:rsidR="000F29B9" w:rsidRPr="006108C8">
        <w:rPr>
          <w:rFonts w:ascii="Arial" w:hAnsi="Arial" w:cs="Arial"/>
          <w:sz w:val="20"/>
          <w:szCs w:val="20"/>
        </w:rPr>
        <w:t xml:space="preserve">ontractor is unable to complete an </w:t>
      </w:r>
      <w:r w:rsidR="009D08B8">
        <w:rPr>
          <w:rFonts w:ascii="Arial" w:hAnsi="Arial" w:cs="Arial"/>
          <w:sz w:val="20"/>
          <w:szCs w:val="20"/>
        </w:rPr>
        <w:t>a</w:t>
      </w:r>
      <w:r w:rsidR="00D743B6" w:rsidRPr="006108C8">
        <w:rPr>
          <w:rFonts w:ascii="Arial" w:hAnsi="Arial" w:cs="Arial"/>
          <w:sz w:val="20"/>
          <w:szCs w:val="20"/>
        </w:rPr>
        <w:t xml:space="preserve">cceptable </w:t>
      </w:r>
      <w:r>
        <w:rPr>
          <w:rFonts w:ascii="Arial" w:hAnsi="Arial" w:cs="Arial"/>
          <w:sz w:val="20"/>
          <w:szCs w:val="20"/>
        </w:rPr>
        <w:t>I</w:t>
      </w:r>
      <w:r w:rsidR="000F29B9" w:rsidRPr="006108C8">
        <w:rPr>
          <w:rFonts w:ascii="Arial" w:hAnsi="Arial" w:cs="Arial"/>
          <w:sz w:val="20"/>
          <w:szCs w:val="20"/>
        </w:rPr>
        <w:t xml:space="preserve">nstallation, </w:t>
      </w:r>
      <w:r>
        <w:rPr>
          <w:rFonts w:ascii="Arial" w:hAnsi="Arial" w:cs="Arial"/>
          <w:sz w:val="20"/>
          <w:szCs w:val="20"/>
        </w:rPr>
        <w:t>I</w:t>
      </w:r>
      <w:r w:rsidR="000F29B9" w:rsidRPr="006108C8">
        <w:rPr>
          <w:rFonts w:ascii="Arial" w:hAnsi="Arial" w:cs="Arial"/>
          <w:sz w:val="20"/>
          <w:szCs w:val="20"/>
        </w:rPr>
        <w:t xml:space="preserve">ntegration, and </w:t>
      </w:r>
      <w:r>
        <w:rPr>
          <w:rFonts w:ascii="Arial" w:hAnsi="Arial" w:cs="Arial"/>
          <w:sz w:val="20"/>
          <w:szCs w:val="20"/>
        </w:rPr>
        <w:t>M</w:t>
      </w:r>
      <w:r w:rsidR="000F29B9" w:rsidRPr="006108C8">
        <w:rPr>
          <w:rFonts w:ascii="Arial" w:hAnsi="Arial" w:cs="Arial"/>
          <w:sz w:val="20"/>
          <w:szCs w:val="20"/>
        </w:rPr>
        <w:t xml:space="preserve">aintenance within the terms and conditions of such </w:t>
      </w:r>
      <w:r>
        <w:rPr>
          <w:rFonts w:ascii="Arial" w:hAnsi="Arial" w:cs="Arial"/>
          <w:sz w:val="20"/>
          <w:szCs w:val="20"/>
        </w:rPr>
        <w:t>C</w:t>
      </w:r>
      <w:r w:rsidR="000F29B9" w:rsidRPr="006108C8">
        <w:rPr>
          <w:rFonts w:ascii="Arial" w:hAnsi="Arial" w:cs="Arial"/>
          <w:sz w:val="20"/>
          <w:szCs w:val="20"/>
        </w:rPr>
        <w:t>ontract</w:t>
      </w:r>
      <w:r>
        <w:rPr>
          <w:rFonts w:ascii="Arial" w:hAnsi="Arial" w:cs="Arial"/>
          <w:sz w:val="20"/>
          <w:szCs w:val="20"/>
        </w:rPr>
        <w:t xml:space="preserve"> or Authorized User Agreement</w:t>
      </w:r>
      <w:r w:rsidR="000F29B9" w:rsidRPr="006108C8">
        <w:rPr>
          <w:rFonts w:ascii="Arial" w:hAnsi="Arial" w:cs="Arial"/>
          <w:sz w:val="20"/>
          <w:szCs w:val="20"/>
        </w:rPr>
        <w:t>,</w:t>
      </w:r>
      <w:r>
        <w:rPr>
          <w:rFonts w:ascii="Arial" w:hAnsi="Arial" w:cs="Arial"/>
          <w:sz w:val="20"/>
          <w:szCs w:val="20"/>
        </w:rPr>
        <w:t xml:space="preserve"> Guarantor </w:t>
      </w:r>
      <w:r w:rsidR="00EF53C9">
        <w:rPr>
          <w:rFonts w:ascii="Arial" w:hAnsi="Arial" w:cs="Arial"/>
          <w:sz w:val="20"/>
          <w:szCs w:val="20"/>
        </w:rPr>
        <w:t>Must</w:t>
      </w:r>
      <w:r>
        <w:rPr>
          <w:rFonts w:ascii="Arial" w:hAnsi="Arial" w:cs="Arial"/>
          <w:sz w:val="20"/>
          <w:szCs w:val="20"/>
        </w:rPr>
        <w:t xml:space="preserve"> either:</w:t>
      </w:r>
    </w:p>
    <w:p w14:paraId="46140300" w14:textId="77777777" w:rsidR="000F29B9" w:rsidRPr="006108C8" w:rsidRDefault="000F29B9" w:rsidP="006108C8">
      <w:pPr>
        <w:spacing w:after="0" w:line="240" w:lineRule="auto"/>
        <w:ind w:firstLine="720"/>
        <w:rPr>
          <w:rFonts w:ascii="Arial" w:hAnsi="Arial" w:cs="Arial"/>
          <w:sz w:val="20"/>
          <w:szCs w:val="20"/>
        </w:rPr>
      </w:pPr>
      <w:r w:rsidRPr="006108C8">
        <w:rPr>
          <w:rFonts w:ascii="Arial" w:hAnsi="Arial" w:cs="Arial"/>
          <w:sz w:val="20"/>
          <w:szCs w:val="20"/>
        </w:rPr>
        <w:t>A.  Perform, or</w:t>
      </w:r>
    </w:p>
    <w:p w14:paraId="08C3DE30" w14:textId="61E7B1F7" w:rsidR="000F29B9" w:rsidRPr="006108C8" w:rsidRDefault="006108C8" w:rsidP="006108C8">
      <w:pPr>
        <w:spacing w:after="0" w:line="240" w:lineRule="auto"/>
        <w:ind w:left="720"/>
        <w:rPr>
          <w:rFonts w:ascii="Arial" w:hAnsi="Arial" w:cs="Arial"/>
          <w:sz w:val="20"/>
          <w:szCs w:val="20"/>
        </w:rPr>
      </w:pPr>
      <w:r>
        <w:rPr>
          <w:rFonts w:ascii="Arial" w:hAnsi="Arial" w:cs="Arial"/>
          <w:sz w:val="20"/>
          <w:szCs w:val="20"/>
        </w:rPr>
        <w:t xml:space="preserve">B.  </w:t>
      </w:r>
      <w:r w:rsidR="000F29B9" w:rsidRPr="006108C8">
        <w:rPr>
          <w:rFonts w:ascii="Arial" w:hAnsi="Arial" w:cs="Arial"/>
          <w:sz w:val="20"/>
          <w:szCs w:val="20"/>
        </w:rPr>
        <w:t xml:space="preserve">Cause to be </w:t>
      </w:r>
      <w:r w:rsidR="009D08B8">
        <w:rPr>
          <w:rFonts w:ascii="Arial" w:hAnsi="Arial" w:cs="Arial"/>
          <w:sz w:val="20"/>
          <w:szCs w:val="20"/>
        </w:rPr>
        <w:t>p</w:t>
      </w:r>
      <w:r w:rsidR="000F29B9" w:rsidRPr="006108C8">
        <w:rPr>
          <w:rFonts w:ascii="Arial" w:hAnsi="Arial" w:cs="Arial"/>
          <w:sz w:val="20"/>
          <w:szCs w:val="20"/>
        </w:rPr>
        <w:t>erformed</w:t>
      </w:r>
    </w:p>
    <w:p w14:paraId="5D2F79FA" w14:textId="77777777" w:rsidR="000F29B9" w:rsidRPr="006108C8" w:rsidRDefault="000F29B9" w:rsidP="006108C8">
      <w:pPr>
        <w:spacing w:after="0" w:line="240" w:lineRule="auto"/>
        <w:ind w:left="720"/>
        <w:rPr>
          <w:rFonts w:ascii="Arial" w:hAnsi="Arial" w:cs="Arial"/>
          <w:sz w:val="20"/>
          <w:szCs w:val="20"/>
        </w:rPr>
      </w:pPr>
      <w:r w:rsidRPr="006108C8">
        <w:rPr>
          <w:rFonts w:ascii="Arial" w:hAnsi="Arial" w:cs="Arial"/>
          <w:sz w:val="20"/>
          <w:szCs w:val="20"/>
        </w:rPr>
        <w:t xml:space="preserve">all Installation, Integration, and Maintenance obligations of the Contractor for the awarded </w:t>
      </w:r>
      <w:r w:rsidR="006108C8">
        <w:rPr>
          <w:rFonts w:ascii="Arial" w:hAnsi="Arial" w:cs="Arial"/>
          <w:sz w:val="20"/>
          <w:szCs w:val="20"/>
        </w:rPr>
        <w:t>C</w:t>
      </w:r>
      <w:r w:rsidRPr="006108C8">
        <w:rPr>
          <w:rFonts w:ascii="Arial" w:hAnsi="Arial" w:cs="Arial"/>
          <w:sz w:val="20"/>
          <w:szCs w:val="20"/>
        </w:rPr>
        <w:t xml:space="preserve">ontract </w:t>
      </w:r>
      <w:r w:rsidR="006108C8">
        <w:rPr>
          <w:rFonts w:ascii="Arial" w:hAnsi="Arial" w:cs="Arial"/>
          <w:sz w:val="20"/>
          <w:szCs w:val="20"/>
        </w:rPr>
        <w:t xml:space="preserve">or Authorized User Agreement </w:t>
      </w:r>
      <w:r w:rsidRPr="006108C8">
        <w:rPr>
          <w:rFonts w:ascii="Arial" w:hAnsi="Arial" w:cs="Arial"/>
          <w:sz w:val="20"/>
          <w:szCs w:val="20"/>
        </w:rPr>
        <w:t xml:space="preserve">at a cost to Authorized Users of no greater than either the Guarantor’s or Identified Firms’ (depending upon who performs the Installation, Integration, and Maintenance) </w:t>
      </w:r>
      <w:r w:rsidR="00E84F0A">
        <w:rPr>
          <w:rFonts w:ascii="Arial" w:hAnsi="Arial" w:cs="Arial"/>
          <w:sz w:val="20"/>
          <w:szCs w:val="20"/>
        </w:rPr>
        <w:t>then</w:t>
      </w:r>
      <w:r w:rsidR="00E84F0A" w:rsidRPr="006108C8">
        <w:rPr>
          <w:rFonts w:ascii="Arial" w:hAnsi="Arial" w:cs="Arial"/>
          <w:sz w:val="20"/>
          <w:szCs w:val="20"/>
        </w:rPr>
        <w:t xml:space="preserve"> </w:t>
      </w:r>
      <w:r w:rsidRPr="006108C8">
        <w:rPr>
          <w:rFonts w:ascii="Arial" w:hAnsi="Arial" w:cs="Arial"/>
          <w:sz w:val="20"/>
          <w:szCs w:val="20"/>
        </w:rPr>
        <w:t xml:space="preserve">prevailing rates for similarly situated customers.  </w:t>
      </w:r>
    </w:p>
    <w:p w14:paraId="016761E9" w14:textId="77777777" w:rsidR="000F29B9" w:rsidRPr="006108C8" w:rsidRDefault="000F29B9" w:rsidP="006108C8">
      <w:pPr>
        <w:pStyle w:val="ListParagraph"/>
        <w:spacing w:after="0" w:line="240" w:lineRule="auto"/>
        <w:rPr>
          <w:rFonts w:ascii="Arial" w:hAnsi="Arial" w:cs="Arial"/>
          <w:sz w:val="20"/>
          <w:szCs w:val="20"/>
        </w:rPr>
      </w:pPr>
    </w:p>
    <w:p w14:paraId="7623E54F" w14:textId="72E3C5A4" w:rsidR="00902C84" w:rsidRPr="006562F1" w:rsidRDefault="00902C84" w:rsidP="00902C84">
      <w:pPr>
        <w:pStyle w:val="ListParagraph"/>
        <w:numPr>
          <w:ilvl w:val="0"/>
          <w:numId w:val="9"/>
        </w:numPr>
        <w:spacing w:after="0" w:line="240" w:lineRule="auto"/>
        <w:rPr>
          <w:rFonts w:ascii="Arial" w:hAnsi="Arial" w:cs="Arial"/>
          <w:sz w:val="20"/>
          <w:szCs w:val="20"/>
        </w:rPr>
      </w:pPr>
      <w:r w:rsidRPr="006562F1">
        <w:rPr>
          <w:rFonts w:ascii="Arial" w:hAnsi="Arial" w:cs="Arial"/>
          <w:sz w:val="20"/>
          <w:szCs w:val="20"/>
        </w:rPr>
        <w:t xml:space="preserve">For seven (7) years from last date of </w:t>
      </w:r>
      <w:r>
        <w:rPr>
          <w:rFonts w:ascii="Arial" w:hAnsi="Arial" w:cs="Arial"/>
          <w:sz w:val="20"/>
          <w:szCs w:val="20"/>
        </w:rPr>
        <w:t>M</w:t>
      </w:r>
      <w:r w:rsidRPr="006562F1">
        <w:rPr>
          <w:rFonts w:ascii="Arial" w:hAnsi="Arial" w:cs="Arial"/>
          <w:sz w:val="20"/>
          <w:szCs w:val="20"/>
        </w:rPr>
        <w:t xml:space="preserve">anufacture for </w:t>
      </w:r>
      <w:r w:rsidR="009D08B8">
        <w:rPr>
          <w:rFonts w:ascii="Arial" w:hAnsi="Arial" w:cs="Arial"/>
          <w:sz w:val="20"/>
          <w:szCs w:val="20"/>
        </w:rPr>
        <w:t xml:space="preserve">Equipment </w:t>
      </w:r>
      <w:r w:rsidRPr="006562F1">
        <w:rPr>
          <w:rFonts w:ascii="Arial" w:hAnsi="Arial" w:cs="Arial"/>
          <w:sz w:val="20"/>
          <w:szCs w:val="20"/>
        </w:rPr>
        <w:t xml:space="preserve">pursuant to the terms of the </w:t>
      </w:r>
      <w:r>
        <w:rPr>
          <w:rFonts w:ascii="Arial" w:hAnsi="Arial" w:cs="Arial"/>
          <w:sz w:val="20"/>
          <w:szCs w:val="20"/>
        </w:rPr>
        <w:t>C</w:t>
      </w:r>
      <w:r w:rsidRPr="006562F1">
        <w:rPr>
          <w:rFonts w:ascii="Arial" w:hAnsi="Arial" w:cs="Arial"/>
          <w:sz w:val="20"/>
          <w:szCs w:val="20"/>
        </w:rPr>
        <w:t>ontract</w:t>
      </w:r>
      <w:r>
        <w:rPr>
          <w:rFonts w:ascii="Arial" w:hAnsi="Arial" w:cs="Arial"/>
          <w:sz w:val="20"/>
          <w:szCs w:val="20"/>
        </w:rPr>
        <w:t xml:space="preserve"> or Authorized User Agreement</w:t>
      </w:r>
      <w:r w:rsidRPr="006562F1">
        <w:rPr>
          <w:rFonts w:ascii="Arial" w:hAnsi="Arial" w:cs="Arial"/>
          <w:sz w:val="20"/>
          <w:szCs w:val="20"/>
        </w:rPr>
        <w:t xml:space="preserve"> the Guarantor also </w:t>
      </w:r>
      <w:r>
        <w:rPr>
          <w:rFonts w:ascii="Arial" w:hAnsi="Arial" w:cs="Arial"/>
          <w:sz w:val="20"/>
          <w:szCs w:val="20"/>
        </w:rPr>
        <w:t>G</w:t>
      </w:r>
      <w:r w:rsidRPr="006562F1">
        <w:rPr>
          <w:rFonts w:ascii="Arial" w:hAnsi="Arial" w:cs="Arial"/>
          <w:sz w:val="20"/>
          <w:szCs w:val="20"/>
        </w:rPr>
        <w:t xml:space="preserve">uarantees </w:t>
      </w:r>
      <w:r w:rsidR="009D08B8">
        <w:rPr>
          <w:rFonts w:ascii="Arial" w:hAnsi="Arial" w:cs="Arial"/>
          <w:sz w:val="20"/>
          <w:szCs w:val="20"/>
        </w:rPr>
        <w:t xml:space="preserve">Equipment </w:t>
      </w:r>
      <w:r w:rsidRPr="006562F1">
        <w:rPr>
          <w:rFonts w:ascii="Arial" w:hAnsi="Arial" w:cs="Arial"/>
          <w:sz w:val="20"/>
          <w:szCs w:val="20"/>
        </w:rPr>
        <w:t>supply of either:</w:t>
      </w:r>
    </w:p>
    <w:p w14:paraId="5A20F458" w14:textId="3572FD1C" w:rsidR="00902C84" w:rsidRPr="00D948BF" w:rsidRDefault="00902C84" w:rsidP="00902C84">
      <w:pPr>
        <w:pStyle w:val="ListParagraph"/>
        <w:numPr>
          <w:ilvl w:val="0"/>
          <w:numId w:val="15"/>
        </w:numPr>
        <w:spacing w:after="0" w:line="240" w:lineRule="auto"/>
        <w:rPr>
          <w:rFonts w:ascii="Arial" w:hAnsi="Arial" w:cs="Arial"/>
          <w:sz w:val="20"/>
          <w:szCs w:val="20"/>
        </w:rPr>
      </w:pPr>
      <w:r w:rsidRPr="00D948BF">
        <w:rPr>
          <w:rFonts w:ascii="Arial" w:hAnsi="Arial" w:cs="Arial"/>
          <w:sz w:val="20"/>
          <w:szCs w:val="20"/>
        </w:rPr>
        <w:t xml:space="preserve">The same </w:t>
      </w:r>
      <w:r w:rsidR="008C25D7">
        <w:rPr>
          <w:rFonts w:ascii="Arial" w:hAnsi="Arial" w:cs="Arial"/>
          <w:sz w:val="20"/>
          <w:szCs w:val="20"/>
        </w:rPr>
        <w:t>Equipment</w:t>
      </w:r>
      <w:r w:rsidRPr="00D948BF">
        <w:rPr>
          <w:rFonts w:ascii="Arial" w:hAnsi="Arial" w:cs="Arial"/>
          <w:sz w:val="20"/>
          <w:szCs w:val="20"/>
        </w:rPr>
        <w:t xml:space="preserve">, or, </w:t>
      </w:r>
    </w:p>
    <w:p w14:paraId="3D4AC7E2" w14:textId="6940E3F6" w:rsidR="00902C84" w:rsidRPr="006562F1" w:rsidRDefault="00902C84" w:rsidP="00902C84">
      <w:pPr>
        <w:pStyle w:val="ListParagraph"/>
        <w:numPr>
          <w:ilvl w:val="0"/>
          <w:numId w:val="15"/>
        </w:numPr>
        <w:spacing w:after="0" w:line="240" w:lineRule="auto"/>
        <w:rPr>
          <w:rFonts w:ascii="Arial" w:hAnsi="Arial" w:cs="Arial"/>
          <w:sz w:val="20"/>
          <w:szCs w:val="20"/>
        </w:rPr>
      </w:pPr>
      <w:r w:rsidRPr="006562F1">
        <w:rPr>
          <w:rFonts w:ascii="Arial" w:hAnsi="Arial" w:cs="Arial"/>
          <w:sz w:val="20"/>
          <w:szCs w:val="20"/>
        </w:rPr>
        <w:t xml:space="preserve">if the </w:t>
      </w:r>
      <w:r w:rsidR="008C25D7">
        <w:rPr>
          <w:rFonts w:ascii="Arial" w:hAnsi="Arial" w:cs="Arial"/>
          <w:sz w:val="20"/>
          <w:szCs w:val="20"/>
        </w:rPr>
        <w:t>Equipmen</w:t>
      </w:r>
      <w:r w:rsidRPr="006562F1">
        <w:rPr>
          <w:rFonts w:ascii="Arial" w:hAnsi="Arial" w:cs="Arial"/>
          <w:sz w:val="20"/>
          <w:szCs w:val="20"/>
        </w:rPr>
        <w:t xml:space="preserve">t is no longer available due to obsolescence, a new version of the </w:t>
      </w:r>
      <w:r w:rsidR="008C25D7">
        <w:rPr>
          <w:rFonts w:ascii="Arial" w:hAnsi="Arial" w:cs="Arial"/>
          <w:sz w:val="20"/>
          <w:szCs w:val="20"/>
        </w:rPr>
        <w:t xml:space="preserve">Equipment </w:t>
      </w:r>
      <w:r w:rsidRPr="006562F1">
        <w:rPr>
          <w:rFonts w:ascii="Arial" w:hAnsi="Arial" w:cs="Arial"/>
          <w:sz w:val="20"/>
          <w:szCs w:val="20"/>
        </w:rPr>
        <w:t>which performs at the same or better level, at a price no greater than the Guarantor’s then prevailing pricing to similarly-situated customers.</w:t>
      </w:r>
    </w:p>
    <w:p w14:paraId="78E302DD" w14:textId="77777777" w:rsidR="00902C84" w:rsidRPr="006562F1" w:rsidRDefault="00902C84" w:rsidP="00902C84">
      <w:pPr>
        <w:spacing w:after="0" w:line="240" w:lineRule="auto"/>
        <w:rPr>
          <w:rFonts w:ascii="Arial" w:hAnsi="Arial" w:cs="Arial"/>
          <w:sz w:val="20"/>
          <w:szCs w:val="20"/>
        </w:rPr>
      </w:pPr>
      <w:r w:rsidRPr="006562F1">
        <w:rPr>
          <w:rFonts w:ascii="Arial" w:hAnsi="Arial" w:cs="Arial"/>
          <w:sz w:val="20"/>
          <w:szCs w:val="20"/>
        </w:rPr>
        <w:t xml:space="preserve">  </w:t>
      </w:r>
    </w:p>
    <w:p w14:paraId="37F1C95A" w14:textId="154F3F85" w:rsidR="00902C84" w:rsidRPr="00CC653D" w:rsidRDefault="00902C84" w:rsidP="00902C84">
      <w:pPr>
        <w:pStyle w:val="ListParagraph"/>
        <w:numPr>
          <w:ilvl w:val="0"/>
          <w:numId w:val="9"/>
        </w:numPr>
        <w:spacing w:after="0" w:line="240" w:lineRule="auto"/>
        <w:rPr>
          <w:rFonts w:ascii="Arial" w:hAnsi="Arial" w:cs="Arial"/>
          <w:sz w:val="20"/>
          <w:szCs w:val="20"/>
        </w:rPr>
      </w:pPr>
      <w:r w:rsidRPr="006562F1">
        <w:rPr>
          <w:rFonts w:ascii="Arial" w:hAnsi="Arial" w:cs="Arial"/>
          <w:sz w:val="20"/>
          <w:szCs w:val="20"/>
        </w:rPr>
        <w:t xml:space="preserve">For seven (7) years from last date of </w:t>
      </w:r>
      <w:r>
        <w:rPr>
          <w:rFonts w:ascii="Arial" w:hAnsi="Arial" w:cs="Arial"/>
          <w:sz w:val="20"/>
          <w:szCs w:val="20"/>
        </w:rPr>
        <w:t>M</w:t>
      </w:r>
      <w:r w:rsidRPr="006562F1">
        <w:rPr>
          <w:rFonts w:ascii="Arial" w:hAnsi="Arial" w:cs="Arial"/>
          <w:sz w:val="20"/>
          <w:szCs w:val="20"/>
        </w:rPr>
        <w:t xml:space="preserve">anufacturer for </w:t>
      </w:r>
      <w:r w:rsidR="008C25D7">
        <w:rPr>
          <w:rFonts w:ascii="Arial" w:hAnsi="Arial" w:cs="Arial"/>
          <w:sz w:val="20"/>
          <w:szCs w:val="20"/>
        </w:rPr>
        <w:t>Equipment</w:t>
      </w:r>
      <w:r w:rsidRPr="006562F1">
        <w:rPr>
          <w:rFonts w:ascii="Arial" w:hAnsi="Arial" w:cs="Arial"/>
          <w:sz w:val="20"/>
          <w:szCs w:val="20"/>
        </w:rPr>
        <w:t xml:space="preserve"> pursuant to the terms of the </w:t>
      </w:r>
      <w:r>
        <w:rPr>
          <w:rFonts w:ascii="Arial" w:hAnsi="Arial" w:cs="Arial"/>
          <w:sz w:val="20"/>
          <w:szCs w:val="20"/>
        </w:rPr>
        <w:t>C</w:t>
      </w:r>
      <w:r w:rsidRPr="006562F1">
        <w:rPr>
          <w:rFonts w:ascii="Arial" w:hAnsi="Arial" w:cs="Arial"/>
          <w:sz w:val="20"/>
          <w:szCs w:val="20"/>
        </w:rPr>
        <w:t>ontract</w:t>
      </w:r>
      <w:r w:rsidR="00613112">
        <w:rPr>
          <w:rFonts w:ascii="Arial" w:hAnsi="Arial" w:cs="Arial"/>
          <w:sz w:val="20"/>
          <w:szCs w:val="20"/>
        </w:rPr>
        <w:t xml:space="preserve"> or Authorized User Agreement</w:t>
      </w:r>
      <w:r w:rsidRPr="006562F1">
        <w:rPr>
          <w:rFonts w:ascii="Arial" w:hAnsi="Arial" w:cs="Arial"/>
          <w:sz w:val="20"/>
          <w:szCs w:val="20"/>
        </w:rPr>
        <w:t xml:space="preserve"> the Guarantor also </w:t>
      </w:r>
      <w:r>
        <w:rPr>
          <w:rFonts w:ascii="Arial" w:hAnsi="Arial" w:cs="Arial"/>
          <w:sz w:val="20"/>
          <w:szCs w:val="20"/>
        </w:rPr>
        <w:t>G</w:t>
      </w:r>
      <w:r w:rsidRPr="006562F1">
        <w:rPr>
          <w:rFonts w:ascii="Arial" w:hAnsi="Arial" w:cs="Arial"/>
          <w:sz w:val="20"/>
          <w:szCs w:val="20"/>
        </w:rPr>
        <w:t xml:space="preserve">uarantees Preventative and Remedial Maintenance to protect Authorized Users due to </w:t>
      </w:r>
      <w:r w:rsidRPr="00CC653D">
        <w:rPr>
          <w:rFonts w:ascii="Arial" w:hAnsi="Arial" w:cs="Arial"/>
          <w:sz w:val="20"/>
          <w:szCs w:val="20"/>
        </w:rPr>
        <w:t xml:space="preserve">the inability of the Bidder/Contractor to </w:t>
      </w:r>
      <w:r w:rsidRPr="00CC653D">
        <w:rPr>
          <w:rFonts w:ascii="Arial" w:hAnsi="Arial" w:cs="Arial"/>
          <w:sz w:val="20"/>
          <w:szCs w:val="20"/>
        </w:rPr>
        <w:lastRenderedPageBreak/>
        <w:t>meet its Maintenance obligations under the Contract</w:t>
      </w:r>
      <w:r>
        <w:rPr>
          <w:rFonts w:ascii="Arial" w:hAnsi="Arial" w:cs="Arial"/>
          <w:sz w:val="20"/>
          <w:szCs w:val="20"/>
        </w:rPr>
        <w:t xml:space="preserve"> or Authorized User Agreement</w:t>
      </w:r>
      <w:r w:rsidRPr="00CC653D">
        <w:rPr>
          <w:rFonts w:ascii="Arial" w:hAnsi="Arial" w:cs="Arial"/>
          <w:sz w:val="20"/>
          <w:szCs w:val="20"/>
        </w:rPr>
        <w:t xml:space="preserve">.  The Guarantor </w:t>
      </w:r>
      <w:r w:rsidR="00EF53C9">
        <w:rPr>
          <w:rFonts w:ascii="Arial" w:hAnsi="Arial" w:cs="Arial"/>
          <w:sz w:val="20"/>
          <w:szCs w:val="20"/>
        </w:rPr>
        <w:t>Must</w:t>
      </w:r>
      <w:r w:rsidRPr="00CC653D">
        <w:rPr>
          <w:rFonts w:ascii="Arial" w:hAnsi="Arial" w:cs="Arial"/>
          <w:sz w:val="20"/>
          <w:szCs w:val="20"/>
        </w:rPr>
        <w:t xml:space="preserve"> either:</w:t>
      </w:r>
    </w:p>
    <w:p w14:paraId="51C65F48" w14:textId="77777777" w:rsidR="00902C84" w:rsidRPr="006562F1" w:rsidRDefault="00902C84" w:rsidP="00902C84">
      <w:pPr>
        <w:pStyle w:val="ListParagraph"/>
        <w:numPr>
          <w:ilvl w:val="0"/>
          <w:numId w:val="14"/>
        </w:numPr>
        <w:spacing w:after="0" w:line="240" w:lineRule="auto"/>
        <w:rPr>
          <w:rFonts w:ascii="Arial" w:hAnsi="Arial" w:cs="Arial"/>
          <w:sz w:val="20"/>
          <w:szCs w:val="20"/>
        </w:rPr>
      </w:pPr>
      <w:r w:rsidRPr="006562F1">
        <w:rPr>
          <w:rFonts w:ascii="Arial" w:hAnsi="Arial" w:cs="Arial"/>
          <w:sz w:val="20"/>
          <w:szCs w:val="20"/>
        </w:rPr>
        <w:t xml:space="preserve">Provide Preventative and Remedial Maintenance, or </w:t>
      </w:r>
    </w:p>
    <w:p w14:paraId="424221FA" w14:textId="33EA045A" w:rsidR="00902C84" w:rsidRPr="006562F1" w:rsidRDefault="00902C84" w:rsidP="00902C84">
      <w:pPr>
        <w:pStyle w:val="ListParagraph"/>
        <w:numPr>
          <w:ilvl w:val="0"/>
          <w:numId w:val="14"/>
        </w:numPr>
        <w:spacing w:after="0" w:line="240" w:lineRule="auto"/>
        <w:rPr>
          <w:rFonts w:ascii="Arial" w:hAnsi="Arial" w:cs="Arial"/>
          <w:sz w:val="20"/>
          <w:szCs w:val="20"/>
        </w:rPr>
      </w:pPr>
      <w:r w:rsidRPr="006562F1">
        <w:rPr>
          <w:rFonts w:ascii="Arial" w:hAnsi="Arial" w:cs="Arial"/>
          <w:sz w:val="20"/>
          <w:szCs w:val="20"/>
        </w:rPr>
        <w:t>Cause to be provided the Preventative and Remedial Maintenance</w:t>
      </w:r>
    </w:p>
    <w:p w14:paraId="7E1E3EF8" w14:textId="77777777" w:rsidR="00902C84" w:rsidRDefault="00902C84" w:rsidP="00902C84">
      <w:pPr>
        <w:spacing w:after="0" w:line="240" w:lineRule="auto"/>
        <w:rPr>
          <w:rFonts w:ascii="Arial" w:hAnsi="Arial" w:cs="Arial"/>
          <w:sz w:val="20"/>
          <w:szCs w:val="20"/>
        </w:rPr>
      </w:pPr>
    </w:p>
    <w:p w14:paraId="6962B769" w14:textId="07802D4D" w:rsidR="00AC2396" w:rsidRPr="006108C8" w:rsidRDefault="00AC2396" w:rsidP="006108C8">
      <w:pPr>
        <w:spacing w:after="0" w:line="240" w:lineRule="auto"/>
        <w:ind w:left="720"/>
        <w:rPr>
          <w:rFonts w:ascii="Arial" w:hAnsi="Arial" w:cs="Arial"/>
          <w:sz w:val="20"/>
          <w:szCs w:val="20"/>
        </w:rPr>
      </w:pPr>
      <w:r w:rsidRPr="006108C8">
        <w:rPr>
          <w:rFonts w:ascii="Arial" w:hAnsi="Arial" w:cs="Arial"/>
          <w:sz w:val="20"/>
          <w:szCs w:val="20"/>
        </w:rPr>
        <w:t xml:space="preserve">Such Preventative and Remedial Maintenance </w:t>
      </w:r>
      <w:r w:rsidR="00EF53C9">
        <w:rPr>
          <w:rFonts w:ascii="Arial" w:hAnsi="Arial" w:cs="Arial"/>
          <w:sz w:val="20"/>
          <w:szCs w:val="20"/>
        </w:rPr>
        <w:t xml:space="preserve">Must </w:t>
      </w:r>
      <w:r w:rsidRPr="006108C8">
        <w:rPr>
          <w:rFonts w:ascii="Arial" w:hAnsi="Arial" w:cs="Arial"/>
          <w:sz w:val="20"/>
          <w:szCs w:val="20"/>
        </w:rPr>
        <w:t>be offered at a cost no greater than either the Guarantor’s or Identified Firms’ (depending upon who performs the Preventative and Remedial Maintenance) then prevailing rates offered to similarly situated customers. The determination of what constitutes inability of the Bidder/Contractor to meet Maintenance obligations under the Contract will be that of Procurement Services in its sole discretion.</w:t>
      </w:r>
    </w:p>
    <w:p w14:paraId="0B233926" w14:textId="77777777" w:rsidR="006108C8" w:rsidRDefault="006108C8" w:rsidP="006108C8">
      <w:pPr>
        <w:spacing w:after="0" w:line="240" w:lineRule="auto"/>
        <w:rPr>
          <w:rFonts w:ascii="Arial" w:hAnsi="Arial" w:cs="Arial"/>
          <w:sz w:val="20"/>
          <w:szCs w:val="20"/>
        </w:rPr>
      </w:pPr>
    </w:p>
    <w:p w14:paraId="57C5908D" w14:textId="344225E2" w:rsidR="002A5EE5" w:rsidRPr="00613112" w:rsidRDefault="00AC2396" w:rsidP="00613112">
      <w:pPr>
        <w:pStyle w:val="ListParagraph"/>
        <w:numPr>
          <w:ilvl w:val="0"/>
          <w:numId w:val="9"/>
        </w:numPr>
        <w:spacing w:after="0" w:line="240" w:lineRule="auto"/>
        <w:rPr>
          <w:rFonts w:ascii="Arial" w:hAnsi="Arial" w:cs="Arial"/>
          <w:sz w:val="20"/>
          <w:szCs w:val="20"/>
        </w:rPr>
      </w:pPr>
      <w:r w:rsidRPr="00902C84">
        <w:rPr>
          <w:rFonts w:ascii="Arial" w:hAnsi="Arial" w:cs="Arial"/>
          <w:sz w:val="20"/>
          <w:szCs w:val="20"/>
        </w:rPr>
        <w:t xml:space="preserve">For items </w:t>
      </w:r>
      <w:r w:rsidR="000F29B9" w:rsidRPr="00902C84">
        <w:rPr>
          <w:rFonts w:ascii="Arial" w:hAnsi="Arial" w:cs="Arial"/>
          <w:sz w:val="20"/>
          <w:szCs w:val="20"/>
        </w:rPr>
        <w:t>3</w:t>
      </w:r>
      <w:r w:rsidR="00902C84">
        <w:rPr>
          <w:rFonts w:ascii="Arial" w:hAnsi="Arial" w:cs="Arial"/>
          <w:sz w:val="20"/>
          <w:szCs w:val="20"/>
        </w:rPr>
        <w:t>,</w:t>
      </w:r>
      <w:r w:rsidRPr="00902C84">
        <w:rPr>
          <w:rFonts w:ascii="Arial" w:hAnsi="Arial" w:cs="Arial"/>
          <w:sz w:val="20"/>
          <w:szCs w:val="20"/>
        </w:rPr>
        <w:t xml:space="preserve"> </w:t>
      </w:r>
      <w:r w:rsidR="000F29B9" w:rsidRPr="00902C84">
        <w:rPr>
          <w:rFonts w:ascii="Arial" w:hAnsi="Arial" w:cs="Arial"/>
          <w:sz w:val="20"/>
          <w:szCs w:val="20"/>
        </w:rPr>
        <w:t>4</w:t>
      </w:r>
      <w:r w:rsidR="00902C84">
        <w:rPr>
          <w:rFonts w:ascii="Arial" w:hAnsi="Arial" w:cs="Arial"/>
          <w:sz w:val="20"/>
          <w:szCs w:val="20"/>
        </w:rPr>
        <w:t>, and 5</w:t>
      </w:r>
      <w:r w:rsidRPr="00902C84">
        <w:rPr>
          <w:rFonts w:ascii="Arial" w:hAnsi="Arial" w:cs="Arial"/>
          <w:sz w:val="20"/>
          <w:szCs w:val="20"/>
        </w:rPr>
        <w:t xml:space="preserve"> </w:t>
      </w:r>
      <w:r w:rsidR="00902C84" w:rsidRPr="00613112">
        <w:rPr>
          <w:rFonts w:ascii="Arial" w:hAnsi="Arial" w:cs="Arial"/>
          <w:sz w:val="20"/>
          <w:szCs w:val="20"/>
        </w:rPr>
        <w:t>t</w:t>
      </w:r>
      <w:r w:rsidRPr="00613112">
        <w:rPr>
          <w:rFonts w:ascii="Arial" w:hAnsi="Arial" w:cs="Arial"/>
          <w:sz w:val="20"/>
          <w:szCs w:val="20"/>
        </w:rPr>
        <w:t xml:space="preserve">he Guarantor or </w:t>
      </w:r>
      <w:r w:rsidR="0052631A">
        <w:rPr>
          <w:rFonts w:ascii="Arial" w:hAnsi="Arial" w:cs="Arial"/>
          <w:sz w:val="20"/>
          <w:szCs w:val="20"/>
        </w:rPr>
        <w:t>i</w:t>
      </w:r>
      <w:r w:rsidRPr="00613112">
        <w:rPr>
          <w:rFonts w:ascii="Arial" w:hAnsi="Arial" w:cs="Arial"/>
          <w:sz w:val="20"/>
          <w:szCs w:val="20"/>
        </w:rPr>
        <w:t xml:space="preserve">dentified </w:t>
      </w:r>
      <w:r w:rsidR="0052631A">
        <w:rPr>
          <w:rFonts w:ascii="Arial" w:hAnsi="Arial" w:cs="Arial"/>
          <w:sz w:val="20"/>
          <w:szCs w:val="20"/>
        </w:rPr>
        <w:t>f</w:t>
      </w:r>
      <w:r w:rsidRPr="00613112">
        <w:rPr>
          <w:rFonts w:ascii="Arial" w:hAnsi="Arial" w:cs="Arial"/>
          <w:sz w:val="20"/>
          <w:szCs w:val="20"/>
        </w:rPr>
        <w:t xml:space="preserve">irms </w:t>
      </w:r>
      <w:r w:rsidR="0052631A">
        <w:rPr>
          <w:rFonts w:ascii="Arial" w:hAnsi="Arial" w:cs="Arial"/>
          <w:sz w:val="20"/>
          <w:szCs w:val="20"/>
        </w:rPr>
        <w:t>S</w:t>
      </w:r>
      <w:r w:rsidRPr="00613112">
        <w:rPr>
          <w:rFonts w:ascii="Arial" w:hAnsi="Arial" w:cs="Arial"/>
          <w:sz w:val="20"/>
          <w:szCs w:val="20"/>
        </w:rPr>
        <w:t xml:space="preserve">hall not be liable for any additional costs resulting from the </w:t>
      </w:r>
      <w:r w:rsidR="006108C8" w:rsidRPr="00613112">
        <w:rPr>
          <w:rFonts w:ascii="Arial" w:hAnsi="Arial" w:cs="Arial"/>
          <w:sz w:val="20"/>
          <w:szCs w:val="20"/>
        </w:rPr>
        <w:t>C</w:t>
      </w:r>
      <w:r w:rsidRPr="00613112">
        <w:rPr>
          <w:rFonts w:ascii="Arial" w:hAnsi="Arial" w:cs="Arial"/>
          <w:sz w:val="20"/>
          <w:szCs w:val="20"/>
        </w:rPr>
        <w:t xml:space="preserve">ontractor’s failure to perform.  All such additional costs </w:t>
      </w:r>
      <w:r w:rsidR="006108C8" w:rsidRPr="00613112">
        <w:rPr>
          <w:rFonts w:ascii="Arial" w:hAnsi="Arial" w:cs="Arial"/>
          <w:sz w:val="20"/>
          <w:szCs w:val="20"/>
        </w:rPr>
        <w:t>S</w:t>
      </w:r>
      <w:r w:rsidRPr="00613112">
        <w:rPr>
          <w:rFonts w:ascii="Arial" w:hAnsi="Arial" w:cs="Arial"/>
          <w:sz w:val="20"/>
          <w:szCs w:val="20"/>
        </w:rPr>
        <w:t>hall be deemed by Procurement Services to be liquidated damages owed by the Contractor</w:t>
      </w:r>
      <w:r w:rsidR="00D743B6">
        <w:rPr>
          <w:rFonts w:ascii="Arial" w:hAnsi="Arial" w:cs="Arial"/>
          <w:sz w:val="20"/>
          <w:szCs w:val="20"/>
        </w:rPr>
        <w:t xml:space="preserve"> in accordance with Appendix </w:t>
      </w:r>
      <w:r w:rsidR="006E0788">
        <w:rPr>
          <w:rFonts w:ascii="Arial" w:hAnsi="Arial" w:cs="Arial"/>
          <w:sz w:val="20"/>
          <w:szCs w:val="20"/>
        </w:rPr>
        <w:t>B</w:t>
      </w:r>
      <w:r w:rsidR="009105CF">
        <w:rPr>
          <w:rFonts w:ascii="Arial" w:hAnsi="Arial" w:cs="Arial"/>
          <w:sz w:val="20"/>
          <w:szCs w:val="20"/>
        </w:rPr>
        <w:t>,</w:t>
      </w:r>
      <w:bookmarkStart w:id="0" w:name="_GoBack"/>
      <w:bookmarkEnd w:id="0"/>
      <w:r w:rsidR="006E0788">
        <w:rPr>
          <w:rFonts w:ascii="Arial" w:hAnsi="Arial" w:cs="Arial"/>
          <w:sz w:val="20"/>
          <w:szCs w:val="20"/>
        </w:rPr>
        <w:t xml:space="preserve"> </w:t>
      </w:r>
      <w:r w:rsidR="006E0788" w:rsidRPr="006E0788">
        <w:rPr>
          <w:rFonts w:ascii="Arial" w:hAnsi="Arial" w:cs="Arial"/>
          <w:i/>
          <w:sz w:val="20"/>
          <w:szCs w:val="20"/>
        </w:rPr>
        <w:t>Remedies for Breach.</w:t>
      </w:r>
    </w:p>
    <w:p w14:paraId="0AE64C74" w14:textId="12971980" w:rsidR="00EC5A0D" w:rsidRDefault="00EC5A0D" w:rsidP="00465C87">
      <w:pPr>
        <w:spacing w:after="0" w:line="240" w:lineRule="auto"/>
        <w:ind w:left="-810" w:right="-900"/>
        <w:jc w:val="both"/>
        <w:rPr>
          <w:rFonts w:ascii="Arial" w:eastAsia="Times New Roman" w:hAnsi="Arial" w:cs="Arial"/>
          <w:sz w:val="20"/>
          <w:szCs w:val="20"/>
        </w:rPr>
      </w:pPr>
    </w:p>
    <w:p w14:paraId="2C65857F" w14:textId="6EBC3823" w:rsidR="00D743B6" w:rsidRPr="00D743B6" w:rsidRDefault="00D743B6" w:rsidP="001B09FB">
      <w:pPr>
        <w:pStyle w:val="ListParagraph"/>
        <w:numPr>
          <w:ilvl w:val="0"/>
          <w:numId w:val="9"/>
        </w:numPr>
        <w:spacing w:after="120" w:line="240" w:lineRule="auto"/>
        <w:rPr>
          <w:rFonts w:ascii="Arial" w:hAnsi="Arial" w:cs="Arial"/>
          <w:sz w:val="20"/>
          <w:szCs w:val="20"/>
        </w:rPr>
      </w:pPr>
      <w:r w:rsidRPr="00D743B6">
        <w:rPr>
          <w:rFonts w:ascii="Arial" w:hAnsi="Arial" w:cs="Arial"/>
          <w:sz w:val="20"/>
          <w:szCs w:val="20"/>
        </w:rPr>
        <w:t xml:space="preserve">The intent of the Manufacturer’s Guarantee </w:t>
      </w:r>
      <w:r>
        <w:rPr>
          <w:rFonts w:ascii="Arial" w:hAnsi="Arial" w:cs="Arial"/>
          <w:sz w:val="20"/>
          <w:szCs w:val="20"/>
        </w:rPr>
        <w:t xml:space="preserve">is </w:t>
      </w:r>
      <w:r w:rsidRPr="00D743B6">
        <w:rPr>
          <w:rFonts w:ascii="Arial" w:hAnsi="Arial" w:cs="Arial"/>
          <w:sz w:val="20"/>
          <w:szCs w:val="20"/>
        </w:rPr>
        <w:t xml:space="preserve">to ensure the State’s </w:t>
      </w:r>
      <w:r w:rsidR="00384F4C">
        <w:rPr>
          <w:rFonts w:ascii="Arial" w:hAnsi="Arial" w:cs="Arial"/>
          <w:sz w:val="20"/>
          <w:szCs w:val="20"/>
        </w:rPr>
        <w:t xml:space="preserve">(and all Authorized User’s) </w:t>
      </w:r>
      <w:r w:rsidRPr="00D743B6">
        <w:rPr>
          <w:rFonts w:ascii="Arial" w:hAnsi="Arial" w:cs="Arial"/>
          <w:sz w:val="20"/>
          <w:szCs w:val="20"/>
        </w:rPr>
        <w:t xml:space="preserve">infrastructure investments are </w:t>
      </w:r>
      <w:r w:rsidR="00A37185" w:rsidRPr="00D743B6">
        <w:rPr>
          <w:rFonts w:ascii="Arial" w:hAnsi="Arial" w:cs="Arial"/>
          <w:sz w:val="20"/>
          <w:szCs w:val="20"/>
        </w:rPr>
        <w:t>covered.  Procurement Services would only invoke th</w:t>
      </w:r>
      <w:r w:rsidR="00A37185">
        <w:rPr>
          <w:rFonts w:ascii="Arial" w:hAnsi="Arial" w:cs="Arial"/>
          <w:sz w:val="20"/>
          <w:szCs w:val="20"/>
        </w:rPr>
        <w:t xml:space="preserve">is </w:t>
      </w:r>
      <w:r w:rsidR="00A37185" w:rsidRPr="00D743B6">
        <w:rPr>
          <w:rFonts w:ascii="Arial" w:hAnsi="Arial" w:cs="Arial"/>
          <w:sz w:val="20"/>
          <w:szCs w:val="20"/>
        </w:rPr>
        <w:t xml:space="preserve">Guarantee on behalf of an Authorized </w:t>
      </w:r>
      <w:r w:rsidRPr="00D743B6">
        <w:rPr>
          <w:rFonts w:ascii="Arial" w:hAnsi="Arial" w:cs="Arial"/>
          <w:sz w:val="20"/>
          <w:szCs w:val="20"/>
        </w:rPr>
        <w:t>User in the event either</w:t>
      </w:r>
      <w:r w:rsidR="001B09FB">
        <w:rPr>
          <w:rFonts w:ascii="Arial" w:hAnsi="Arial" w:cs="Arial"/>
          <w:sz w:val="20"/>
          <w:szCs w:val="20"/>
        </w:rPr>
        <w:t>:</w:t>
      </w:r>
    </w:p>
    <w:p w14:paraId="4DBF1E98" w14:textId="34B2CF5F" w:rsidR="00D743B6" w:rsidRPr="00D743B6" w:rsidRDefault="00D743B6" w:rsidP="00D743B6">
      <w:pPr>
        <w:pStyle w:val="ListParagraph"/>
        <w:numPr>
          <w:ilvl w:val="0"/>
          <w:numId w:val="16"/>
        </w:numPr>
        <w:spacing w:after="0" w:line="240" w:lineRule="auto"/>
        <w:rPr>
          <w:rFonts w:ascii="Arial" w:hAnsi="Arial" w:cs="Arial"/>
          <w:sz w:val="20"/>
          <w:szCs w:val="20"/>
        </w:rPr>
      </w:pPr>
      <w:r w:rsidRPr="00D743B6">
        <w:rPr>
          <w:rFonts w:ascii="Arial" w:hAnsi="Arial" w:cs="Arial"/>
          <w:sz w:val="20"/>
          <w:szCs w:val="20"/>
        </w:rPr>
        <w:t xml:space="preserve">All other remedies available to Authorized Users and Procurement Services under Contracts resulting from Solicitation </w:t>
      </w:r>
      <w:r w:rsidR="00E475FA">
        <w:rPr>
          <w:rFonts w:ascii="Arial" w:hAnsi="Arial" w:cs="Arial"/>
          <w:sz w:val="20"/>
          <w:szCs w:val="20"/>
        </w:rPr>
        <w:t>23150</w:t>
      </w:r>
      <w:r w:rsidR="00E475FA" w:rsidRPr="00D743B6">
        <w:rPr>
          <w:rFonts w:ascii="Arial" w:hAnsi="Arial" w:cs="Arial"/>
          <w:sz w:val="20"/>
          <w:szCs w:val="20"/>
        </w:rPr>
        <w:t xml:space="preserve"> </w:t>
      </w:r>
      <w:r w:rsidRPr="00D743B6">
        <w:rPr>
          <w:rFonts w:ascii="Arial" w:hAnsi="Arial" w:cs="Arial"/>
          <w:sz w:val="20"/>
          <w:szCs w:val="20"/>
        </w:rPr>
        <w:t xml:space="preserve">have been invoked by the Authorized User and Procurement Services and the Contractor has still failed to complete an </w:t>
      </w:r>
      <w:r w:rsidR="006F3DA3">
        <w:rPr>
          <w:rFonts w:ascii="Arial" w:hAnsi="Arial" w:cs="Arial"/>
          <w:sz w:val="20"/>
          <w:szCs w:val="20"/>
        </w:rPr>
        <w:t>a</w:t>
      </w:r>
      <w:r w:rsidRPr="00D743B6">
        <w:rPr>
          <w:rFonts w:ascii="Arial" w:hAnsi="Arial" w:cs="Arial"/>
          <w:sz w:val="20"/>
          <w:szCs w:val="20"/>
        </w:rPr>
        <w:t>cceptable Installation, Integration, or Maintenance;</w:t>
      </w:r>
      <w:r w:rsidR="001B09FB">
        <w:rPr>
          <w:rFonts w:ascii="Arial" w:hAnsi="Arial" w:cs="Arial"/>
          <w:sz w:val="20"/>
          <w:szCs w:val="20"/>
        </w:rPr>
        <w:t xml:space="preserve"> or</w:t>
      </w:r>
    </w:p>
    <w:p w14:paraId="380595AB" w14:textId="77777777" w:rsidR="00D743B6" w:rsidRPr="00D743B6" w:rsidRDefault="00D743B6" w:rsidP="00D743B6">
      <w:pPr>
        <w:pStyle w:val="ListParagraph"/>
        <w:rPr>
          <w:rFonts w:ascii="Arial" w:hAnsi="Arial" w:cs="Arial"/>
          <w:sz w:val="20"/>
          <w:szCs w:val="20"/>
        </w:rPr>
      </w:pPr>
    </w:p>
    <w:p w14:paraId="494BA2E7" w14:textId="601A8724" w:rsidR="00D743B6" w:rsidRPr="00D743B6" w:rsidRDefault="00D743B6" w:rsidP="00D743B6">
      <w:pPr>
        <w:pStyle w:val="ListParagraph"/>
        <w:numPr>
          <w:ilvl w:val="0"/>
          <w:numId w:val="16"/>
        </w:numPr>
        <w:spacing w:after="0" w:line="240" w:lineRule="auto"/>
        <w:rPr>
          <w:rFonts w:ascii="Arial" w:hAnsi="Arial" w:cs="Arial"/>
          <w:sz w:val="20"/>
          <w:szCs w:val="20"/>
        </w:rPr>
      </w:pPr>
      <w:r w:rsidRPr="00D743B6">
        <w:rPr>
          <w:rFonts w:ascii="Arial" w:hAnsi="Arial" w:cs="Arial"/>
          <w:sz w:val="20"/>
          <w:szCs w:val="20"/>
        </w:rPr>
        <w:t>There was a change in the business relationship between the Manufacturer and the Contractor and the Contractor is no longer Authorized and Capable of:</w:t>
      </w:r>
    </w:p>
    <w:p w14:paraId="75B55354" w14:textId="77777777" w:rsidR="00D743B6" w:rsidRPr="00D743B6" w:rsidRDefault="00D743B6" w:rsidP="00D743B6">
      <w:pPr>
        <w:pStyle w:val="ListParagraph"/>
        <w:numPr>
          <w:ilvl w:val="0"/>
          <w:numId w:val="17"/>
        </w:numPr>
        <w:spacing w:after="0" w:line="240" w:lineRule="auto"/>
        <w:ind w:hanging="360"/>
        <w:rPr>
          <w:rFonts w:ascii="Arial" w:hAnsi="Arial" w:cs="Arial"/>
          <w:sz w:val="20"/>
          <w:szCs w:val="20"/>
        </w:rPr>
      </w:pPr>
      <w:r w:rsidRPr="00D743B6">
        <w:rPr>
          <w:rFonts w:ascii="Arial" w:hAnsi="Arial" w:cs="Arial"/>
          <w:sz w:val="20"/>
          <w:szCs w:val="20"/>
        </w:rPr>
        <w:t>providing,</w:t>
      </w:r>
    </w:p>
    <w:p w14:paraId="484AAE6F" w14:textId="77777777" w:rsidR="00D743B6" w:rsidRPr="00D743B6" w:rsidRDefault="00D743B6" w:rsidP="00D743B6">
      <w:pPr>
        <w:pStyle w:val="ListParagraph"/>
        <w:numPr>
          <w:ilvl w:val="0"/>
          <w:numId w:val="17"/>
        </w:numPr>
        <w:spacing w:after="0" w:line="240" w:lineRule="auto"/>
        <w:ind w:hanging="360"/>
        <w:rPr>
          <w:rFonts w:ascii="Arial" w:hAnsi="Arial" w:cs="Arial"/>
          <w:sz w:val="20"/>
          <w:szCs w:val="20"/>
        </w:rPr>
      </w:pPr>
      <w:r w:rsidRPr="00D743B6">
        <w:rPr>
          <w:rFonts w:ascii="Arial" w:hAnsi="Arial" w:cs="Arial"/>
          <w:sz w:val="20"/>
          <w:szCs w:val="20"/>
        </w:rPr>
        <w:t xml:space="preserve">Installing, </w:t>
      </w:r>
    </w:p>
    <w:p w14:paraId="7412A7F8" w14:textId="77777777" w:rsidR="00D743B6" w:rsidRPr="00D743B6" w:rsidRDefault="00D743B6" w:rsidP="00D743B6">
      <w:pPr>
        <w:pStyle w:val="ListParagraph"/>
        <w:numPr>
          <w:ilvl w:val="0"/>
          <w:numId w:val="17"/>
        </w:numPr>
        <w:spacing w:after="0" w:line="240" w:lineRule="auto"/>
        <w:ind w:hanging="360"/>
        <w:rPr>
          <w:rFonts w:ascii="Arial" w:hAnsi="Arial" w:cs="Arial"/>
          <w:sz w:val="20"/>
          <w:szCs w:val="20"/>
        </w:rPr>
      </w:pPr>
      <w:r w:rsidRPr="00D743B6">
        <w:rPr>
          <w:rFonts w:ascii="Arial" w:hAnsi="Arial" w:cs="Arial"/>
          <w:sz w:val="20"/>
          <w:szCs w:val="20"/>
        </w:rPr>
        <w:t>Integrating, and/or</w:t>
      </w:r>
    </w:p>
    <w:p w14:paraId="0AC2D886" w14:textId="77777777" w:rsidR="00D743B6" w:rsidRPr="00D743B6" w:rsidRDefault="00D743B6" w:rsidP="00D743B6">
      <w:pPr>
        <w:pStyle w:val="ListParagraph"/>
        <w:numPr>
          <w:ilvl w:val="0"/>
          <w:numId w:val="17"/>
        </w:numPr>
        <w:spacing w:after="0" w:line="240" w:lineRule="auto"/>
        <w:ind w:hanging="360"/>
        <w:rPr>
          <w:rFonts w:ascii="Arial" w:hAnsi="Arial" w:cs="Arial"/>
          <w:sz w:val="20"/>
          <w:szCs w:val="20"/>
        </w:rPr>
      </w:pPr>
      <w:r w:rsidRPr="00D743B6">
        <w:rPr>
          <w:rFonts w:ascii="Arial" w:hAnsi="Arial" w:cs="Arial"/>
          <w:sz w:val="20"/>
          <w:szCs w:val="20"/>
        </w:rPr>
        <w:t>Maintaining</w:t>
      </w:r>
    </w:p>
    <w:p w14:paraId="6FF930DE" w14:textId="71A464FD" w:rsidR="00D743B6" w:rsidRPr="00D743B6" w:rsidRDefault="00D743B6" w:rsidP="00D743B6">
      <w:pPr>
        <w:spacing w:after="0"/>
        <w:ind w:left="720" w:firstLine="360"/>
        <w:rPr>
          <w:rFonts w:ascii="Arial" w:hAnsi="Arial" w:cs="Arial"/>
          <w:sz w:val="20"/>
          <w:szCs w:val="20"/>
        </w:rPr>
      </w:pPr>
      <w:r w:rsidRPr="00D743B6">
        <w:rPr>
          <w:rFonts w:ascii="Arial" w:hAnsi="Arial" w:cs="Arial"/>
          <w:sz w:val="20"/>
          <w:szCs w:val="20"/>
        </w:rPr>
        <w:t xml:space="preserve">the </w:t>
      </w:r>
      <w:proofErr w:type="gramStart"/>
      <w:r w:rsidRPr="00D743B6">
        <w:rPr>
          <w:rFonts w:ascii="Arial" w:hAnsi="Arial" w:cs="Arial"/>
          <w:sz w:val="20"/>
          <w:szCs w:val="20"/>
        </w:rPr>
        <w:t>particular Product</w:t>
      </w:r>
      <w:proofErr w:type="gramEnd"/>
      <w:r w:rsidRPr="00D743B6">
        <w:rPr>
          <w:rFonts w:ascii="Arial" w:hAnsi="Arial" w:cs="Arial"/>
          <w:sz w:val="20"/>
          <w:szCs w:val="20"/>
        </w:rPr>
        <w:t xml:space="preserve"> Line(s); or</w:t>
      </w:r>
    </w:p>
    <w:p w14:paraId="45D4AA96" w14:textId="77777777" w:rsidR="00D743B6" w:rsidRPr="00D743B6" w:rsidRDefault="00D743B6" w:rsidP="00D743B6">
      <w:pPr>
        <w:spacing w:after="0"/>
        <w:ind w:left="360" w:firstLine="360"/>
        <w:rPr>
          <w:rFonts w:ascii="Arial" w:hAnsi="Arial" w:cs="Arial"/>
          <w:sz w:val="20"/>
          <w:szCs w:val="20"/>
        </w:rPr>
      </w:pPr>
    </w:p>
    <w:p w14:paraId="49BA074F" w14:textId="28C35E2D" w:rsidR="00613112" w:rsidRPr="00D743B6" w:rsidRDefault="00D743B6" w:rsidP="00D743B6">
      <w:pPr>
        <w:pStyle w:val="ListParagraph"/>
        <w:numPr>
          <w:ilvl w:val="0"/>
          <w:numId w:val="16"/>
        </w:numPr>
        <w:spacing w:after="0" w:line="240" w:lineRule="auto"/>
        <w:rPr>
          <w:rFonts w:ascii="Arial" w:hAnsi="Arial" w:cs="Arial"/>
          <w:sz w:val="20"/>
          <w:szCs w:val="20"/>
        </w:rPr>
      </w:pPr>
      <w:r w:rsidRPr="00D743B6">
        <w:rPr>
          <w:rFonts w:ascii="Arial" w:hAnsi="Arial" w:cs="Arial"/>
          <w:sz w:val="20"/>
          <w:szCs w:val="20"/>
        </w:rPr>
        <w:t xml:space="preserve">The bankruptcy of or default by the Contractor.  </w:t>
      </w:r>
    </w:p>
    <w:p w14:paraId="12AA3555" w14:textId="77777777" w:rsidR="00613112" w:rsidRDefault="00613112" w:rsidP="00465C87">
      <w:pPr>
        <w:spacing w:after="0" w:line="240" w:lineRule="auto"/>
        <w:ind w:left="-810" w:right="-900"/>
        <w:jc w:val="both"/>
        <w:rPr>
          <w:rFonts w:ascii="Arial" w:eastAsia="Times New Roman" w:hAnsi="Arial" w:cs="Arial"/>
          <w:sz w:val="20"/>
          <w:szCs w:val="20"/>
        </w:rPr>
      </w:pPr>
    </w:p>
    <w:p w14:paraId="2A9D5D35" w14:textId="77777777" w:rsidR="00465C87" w:rsidRPr="006108C8" w:rsidRDefault="00465C87" w:rsidP="00465C87">
      <w:pPr>
        <w:spacing w:after="0" w:line="240" w:lineRule="auto"/>
        <w:ind w:left="-810" w:right="-900"/>
        <w:jc w:val="both"/>
        <w:rPr>
          <w:rFonts w:ascii="Arial" w:eastAsia="Times New Roman" w:hAnsi="Arial" w:cs="Arial"/>
          <w:sz w:val="20"/>
          <w:szCs w:val="20"/>
        </w:rPr>
      </w:pPr>
      <w:r w:rsidRPr="006108C8">
        <w:rPr>
          <w:rFonts w:ascii="Arial" w:eastAsia="Times New Roman" w:hAnsi="Arial" w:cs="Arial"/>
          <w:sz w:val="20"/>
          <w:szCs w:val="20"/>
        </w:rPr>
        <w:t xml:space="preserve">The undersigned, an officer authorized to bind the Guarantor, hereunto affixes Guarantor’s official corporate letterhead to this document where indicated and does execute this Guarantee and agrees to the </w:t>
      </w:r>
      <w:proofErr w:type="gramStart"/>
      <w:r w:rsidRPr="006108C8">
        <w:rPr>
          <w:rFonts w:ascii="Arial" w:eastAsia="Times New Roman" w:hAnsi="Arial" w:cs="Arial"/>
          <w:sz w:val="20"/>
          <w:szCs w:val="20"/>
        </w:rPr>
        <w:t>aforementioned terms</w:t>
      </w:r>
      <w:proofErr w:type="gramEnd"/>
      <w:r w:rsidRPr="006108C8">
        <w:rPr>
          <w:rFonts w:ascii="Arial" w:eastAsia="Times New Roman" w:hAnsi="Arial" w:cs="Arial"/>
          <w:sz w:val="20"/>
          <w:szCs w:val="20"/>
        </w:rPr>
        <w:t xml:space="preserve"> and conditions of this Guarantee:</w:t>
      </w:r>
    </w:p>
    <w:p w14:paraId="720D7E36"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0AAFD428"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166AC3CC"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18E6249B" w14:textId="77777777" w:rsidR="00465C87" w:rsidRPr="006108C8" w:rsidRDefault="00465C87" w:rsidP="00465C87">
      <w:pPr>
        <w:spacing w:after="0" w:line="240" w:lineRule="auto"/>
        <w:ind w:left="-810" w:right="-900"/>
        <w:jc w:val="both"/>
        <w:rPr>
          <w:rFonts w:ascii="Arial" w:eastAsia="Times New Roman" w:hAnsi="Arial" w:cs="Arial"/>
          <w:sz w:val="20"/>
          <w:szCs w:val="20"/>
        </w:rPr>
      </w:pPr>
      <w:r w:rsidRPr="006108C8">
        <w:rPr>
          <w:rFonts w:ascii="Arial" w:eastAsia="Times New Roman" w:hAnsi="Arial" w:cs="Arial"/>
          <w:sz w:val="20"/>
          <w:szCs w:val="20"/>
        </w:rPr>
        <w:t>Printed Name of Officer ___________________________ Title of Signer___________________________</w:t>
      </w:r>
    </w:p>
    <w:p w14:paraId="50170A53"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1EF3FEF3"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1188803B" w14:textId="77777777" w:rsidR="00465C87" w:rsidRPr="006108C8" w:rsidRDefault="00465C87" w:rsidP="00465C87">
      <w:pPr>
        <w:spacing w:after="0" w:line="240" w:lineRule="auto"/>
        <w:ind w:left="-810" w:right="-900"/>
        <w:jc w:val="both"/>
        <w:rPr>
          <w:rFonts w:ascii="Arial" w:eastAsia="Times New Roman" w:hAnsi="Arial" w:cs="Arial"/>
          <w:sz w:val="20"/>
          <w:szCs w:val="20"/>
        </w:rPr>
      </w:pPr>
    </w:p>
    <w:p w14:paraId="3CAC03A4" w14:textId="77777777" w:rsidR="00465C87" w:rsidRPr="006108C8" w:rsidRDefault="00465C87" w:rsidP="00465C87">
      <w:pPr>
        <w:spacing w:after="0" w:line="240" w:lineRule="auto"/>
        <w:ind w:left="-810" w:right="-900"/>
        <w:jc w:val="both"/>
        <w:rPr>
          <w:rFonts w:ascii="Arial" w:eastAsia="Times New Roman" w:hAnsi="Arial" w:cs="Arial"/>
          <w:sz w:val="20"/>
          <w:szCs w:val="20"/>
        </w:rPr>
      </w:pPr>
      <w:r w:rsidRPr="006108C8">
        <w:rPr>
          <w:rFonts w:ascii="Arial" w:eastAsia="Times New Roman" w:hAnsi="Arial" w:cs="Arial"/>
          <w:sz w:val="20"/>
          <w:szCs w:val="20"/>
        </w:rPr>
        <w:t>Signature_____________________________ Date of Signature________________________________</w:t>
      </w:r>
    </w:p>
    <w:p w14:paraId="2E148ADD" w14:textId="77777777" w:rsidR="00465C87" w:rsidRPr="006108C8" w:rsidRDefault="00465C87" w:rsidP="00E16F32">
      <w:pPr>
        <w:rPr>
          <w:rFonts w:ascii="Arial" w:hAnsi="Arial" w:cs="Arial"/>
          <w:sz w:val="20"/>
          <w:szCs w:val="20"/>
        </w:rPr>
      </w:pPr>
    </w:p>
    <w:sectPr w:rsidR="00465C87" w:rsidRPr="006108C8">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FFA73FA" w14:textId="77777777" w:rsidR="00384F4C" w:rsidRDefault="00384F4C" w:rsidP="00CA1C1D">
      <w:pPr>
        <w:spacing w:after="0" w:line="240" w:lineRule="auto"/>
      </w:pPr>
      <w:r>
        <w:separator/>
      </w:r>
    </w:p>
  </w:endnote>
  <w:endnote w:type="continuationSeparator" w:id="0">
    <w:p w14:paraId="66148654" w14:textId="77777777" w:rsidR="00384F4C" w:rsidRDefault="00384F4C" w:rsidP="00CA1C1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30167C" w14:textId="77777777" w:rsidR="00384F4C" w:rsidRDefault="00384F4C" w:rsidP="00CA1C1D">
      <w:pPr>
        <w:spacing w:after="0" w:line="240" w:lineRule="auto"/>
      </w:pPr>
      <w:r>
        <w:separator/>
      </w:r>
    </w:p>
  </w:footnote>
  <w:footnote w:type="continuationSeparator" w:id="0">
    <w:p w14:paraId="0543D0CA" w14:textId="77777777" w:rsidR="00384F4C" w:rsidRDefault="00384F4C" w:rsidP="00CA1C1D">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11070" w:type="dxa"/>
      <w:tblInd w:w="-850" w:type="dxa"/>
      <w:tblBorders>
        <w:bottom w:val="single" w:sz="12" w:space="0" w:color="auto"/>
        <w:insideH w:val="single" w:sz="4" w:space="0" w:color="auto"/>
      </w:tblBorders>
      <w:tblCellMar>
        <w:left w:w="0" w:type="dxa"/>
        <w:right w:w="0" w:type="dxa"/>
      </w:tblCellMar>
      <w:tblLook w:val="04A0" w:firstRow="1" w:lastRow="0" w:firstColumn="1" w:lastColumn="0" w:noHBand="0" w:noVBand="1"/>
    </w:tblPr>
    <w:tblGrid>
      <w:gridCol w:w="2470"/>
      <w:gridCol w:w="6530"/>
      <w:gridCol w:w="2070"/>
    </w:tblGrid>
    <w:tr w:rsidR="00384F4C" w14:paraId="0D580CAD" w14:textId="77777777" w:rsidTr="007F5298">
      <w:tc>
        <w:tcPr>
          <w:tcW w:w="2470" w:type="dxa"/>
          <w:tcBorders>
            <w:top w:val="nil"/>
            <w:left w:val="nil"/>
            <w:bottom w:val="single" w:sz="12" w:space="0" w:color="auto"/>
            <w:right w:val="nil"/>
          </w:tcBorders>
          <w:vAlign w:val="bottom"/>
          <w:hideMark/>
        </w:tcPr>
        <w:p w14:paraId="04871241" w14:textId="77777777" w:rsidR="00384F4C" w:rsidRDefault="00384F4C" w:rsidP="00721749">
          <w:pPr>
            <w:pStyle w:val="Header"/>
            <w:ind w:left="-90" w:right="90" w:firstLine="90"/>
            <w:rPr>
              <w:rFonts w:cs="Arial"/>
              <w:sz w:val="18"/>
              <w:szCs w:val="18"/>
            </w:rPr>
          </w:pPr>
          <w:r>
            <w:rPr>
              <w:rFonts w:cs="Arial"/>
              <w:sz w:val="18"/>
              <w:szCs w:val="18"/>
            </w:rPr>
            <w:t>Office of General Services</w:t>
          </w:r>
        </w:p>
        <w:p w14:paraId="4CD4091A" w14:textId="77777777" w:rsidR="00384F4C" w:rsidRDefault="00384F4C" w:rsidP="00721749">
          <w:pPr>
            <w:pStyle w:val="Header"/>
            <w:ind w:left="-90" w:right="798" w:firstLine="90"/>
            <w:rPr>
              <w:rFonts w:cs="Arial"/>
              <w:sz w:val="18"/>
              <w:szCs w:val="18"/>
            </w:rPr>
          </w:pPr>
          <w:r>
            <w:rPr>
              <w:rFonts w:cs="Arial"/>
              <w:sz w:val="18"/>
              <w:szCs w:val="18"/>
            </w:rPr>
            <w:t>Procurement Services</w:t>
          </w:r>
        </w:p>
      </w:tc>
      <w:tc>
        <w:tcPr>
          <w:tcW w:w="6530" w:type="dxa"/>
          <w:tcBorders>
            <w:top w:val="nil"/>
            <w:left w:val="nil"/>
            <w:bottom w:val="single" w:sz="12" w:space="0" w:color="auto"/>
            <w:right w:val="nil"/>
          </w:tcBorders>
          <w:hideMark/>
        </w:tcPr>
        <w:p w14:paraId="7D6DFAD7" w14:textId="2518DB82" w:rsidR="00384F4C" w:rsidRDefault="00384F4C" w:rsidP="00721749">
          <w:pPr>
            <w:pStyle w:val="Header"/>
            <w:jc w:val="center"/>
            <w:rPr>
              <w:rFonts w:cs="Arial"/>
              <w:sz w:val="18"/>
              <w:szCs w:val="18"/>
            </w:rPr>
          </w:pPr>
          <w:r>
            <w:rPr>
              <w:rFonts w:cs="Arial"/>
              <w:sz w:val="18"/>
              <w:szCs w:val="18"/>
            </w:rPr>
            <w:t>Group 77201 – Solicitation 23150</w:t>
          </w:r>
        </w:p>
        <w:p w14:paraId="7F3D067C" w14:textId="77777777" w:rsidR="00384F4C" w:rsidRDefault="00384F4C" w:rsidP="00721749">
          <w:pPr>
            <w:pStyle w:val="Header"/>
            <w:jc w:val="center"/>
            <w:rPr>
              <w:rFonts w:cs="Arial"/>
              <w:sz w:val="18"/>
              <w:szCs w:val="18"/>
            </w:rPr>
          </w:pPr>
          <w:r>
            <w:rPr>
              <w:rFonts w:cs="Arial"/>
              <w:sz w:val="18"/>
              <w:szCs w:val="18"/>
            </w:rPr>
            <w:t>Intelligent Facility and Security Systems and Solutions</w:t>
          </w:r>
        </w:p>
        <w:p w14:paraId="632EB0F7" w14:textId="5AC088DF" w:rsidR="00384F4C" w:rsidRDefault="00384F4C" w:rsidP="00721749">
          <w:pPr>
            <w:pStyle w:val="Header"/>
            <w:tabs>
              <w:tab w:val="left" w:pos="525"/>
              <w:tab w:val="center" w:pos="1845"/>
            </w:tabs>
            <w:jc w:val="center"/>
            <w:rPr>
              <w:rFonts w:cs="Arial"/>
              <w:b/>
              <w:sz w:val="18"/>
              <w:szCs w:val="18"/>
            </w:rPr>
          </w:pPr>
          <w:r>
            <w:rPr>
              <w:rFonts w:cs="Arial"/>
              <w:b/>
              <w:sz w:val="18"/>
              <w:szCs w:val="18"/>
            </w:rPr>
            <w:t>Attachment 13 – Lot 2 Manufacturer’s Guarantee</w:t>
          </w:r>
        </w:p>
      </w:tc>
      <w:tc>
        <w:tcPr>
          <w:tcW w:w="2070" w:type="dxa"/>
          <w:tcBorders>
            <w:top w:val="nil"/>
            <w:left w:val="nil"/>
            <w:bottom w:val="single" w:sz="12" w:space="0" w:color="auto"/>
            <w:right w:val="nil"/>
          </w:tcBorders>
          <w:vAlign w:val="bottom"/>
          <w:hideMark/>
        </w:tcPr>
        <w:p w14:paraId="1147DF8E" w14:textId="77777777" w:rsidR="00384F4C" w:rsidRDefault="00384F4C" w:rsidP="00721749">
          <w:pPr>
            <w:pStyle w:val="Header"/>
            <w:jc w:val="right"/>
            <w:rPr>
              <w:rFonts w:cs="Arial"/>
              <w:sz w:val="18"/>
              <w:szCs w:val="18"/>
            </w:rPr>
          </w:pPr>
          <w:r>
            <w:rPr>
              <w:rFonts w:cs="Arial"/>
              <w:sz w:val="18"/>
              <w:szCs w:val="18"/>
            </w:rPr>
            <w:t xml:space="preserve">Page </w:t>
          </w:r>
          <w:r>
            <w:rPr>
              <w:rFonts w:cs="Arial"/>
              <w:bCs/>
              <w:sz w:val="18"/>
              <w:szCs w:val="18"/>
            </w:rPr>
            <w:fldChar w:fldCharType="begin"/>
          </w:r>
          <w:r>
            <w:rPr>
              <w:rFonts w:cs="Arial"/>
              <w:bCs/>
              <w:sz w:val="18"/>
              <w:szCs w:val="18"/>
            </w:rPr>
            <w:instrText xml:space="preserve"> PAGE  \* Arabic  \* MERGEFORMAT </w:instrText>
          </w:r>
          <w:r>
            <w:rPr>
              <w:rFonts w:cs="Arial"/>
              <w:bCs/>
              <w:sz w:val="18"/>
              <w:szCs w:val="18"/>
            </w:rPr>
            <w:fldChar w:fldCharType="separate"/>
          </w:r>
          <w:r>
            <w:rPr>
              <w:rFonts w:cs="Arial"/>
              <w:bCs/>
              <w:noProof/>
              <w:sz w:val="18"/>
              <w:szCs w:val="18"/>
            </w:rPr>
            <w:t>1</w:t>
          </w:r>
          <w:r>
            <w:rPr>
              <w:rFonts w:cs="Arial"/>
              <w:bCs/>
              <w:sz w:val="18"/>
              <w:szCs w:val="18"/>
            </w:rPr>
            <w:fldChar w:fldCharType="end"/>
          </w:r>
          <w:r>
            <w:rPr>
              <w:rFonts w:cs="Arial"/>
              <w:sz w:val="18"/>
              <w:szCs w:val="18"/>
            </w:rPr>
            <w:t xml:space="preserve"> of </w:t>
          </w:r>
          <w:r>
            <w:rPr>
              <w:rFonts w:cs="Arial"/>
              <w:bCs/>
              <w:sz w:val="18"/>
              <w:szCs w:val="18"/>
            </w:rPr>
            <w:fldChar w:fldCharType="begin"/>
          </w:r>
          <w:r>
            <w:rPr>
              <w:rFonts w:cs="Arial"/>
              <w:bCs/>
              <w:sz w:val="18"/>
              <w:szCs w:val="18"/>
            </w:rPr>
            <w:instrText xml:space="preserve"> NUMPAGES  \* Arabic  \* MERGEFORMAT </w:instrText>
          </w:r>
          <w:r>
            <w:rPr>
              <w:rFonts w:cs="Arial"/>
              <w:bCs/>
              <w:sz w:val="18"/>
              <w:szCs w:val="18"/>
            </w:rPr>
            <w:fldChar w:fldCharType="separate"/>
          </w:r>
          <w:r>
            <w:rPr>
              <w:rFonts w:cs="Arial"/>
              <w:bCs/>
              <w:noProof/>
              <w:sz w:val="18"/>
              <w:szCs w:val="18"/>
            </w:rPr>
            <w:t>1</w:t>
          </w:r>
          <w:r>
            <w:rPr>
              <w:rFonts w:cs="Arial"/>
              <w:bCs/>
              <w:sz w:val="18"/>
              <w:szCs w:val="18"/>
            </w:rPr>
            <w:fldChar w:fldCharType="end"/>
          </w:r>
        </w:p>
      </w:tc>
    </w:tr>
  </w:tbl>
  <w:p w14:paraId="05EB0445" w14:textId="77777777" w:rsidR="00384F4C" w:rsidRDefault="00384F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C1F82"/>
    <w:multiLevelType w:val="hybridMultilevel"/>
    <w:tmpl w:val="0B66A0E0"/>
    <w:lvl w:ilvl="0" w:tplc="0B38DAC4">
      <w:start w:val="2"/>
      <w:numFmt w:val="decimal"/>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483168F"/>
    <w:multiLevelType w:val="hybridMultilevel"/>
    <w:tmpl w:val="809AF48E"/>
    <w:lvl w:ilvl="0" w:tplc="8E329962">
      <w:start w:val="1"/>
      <w:numFmt w:val="upperLetter"/>
      <w:lvlText w:val="%1."/>
      <w:lvlJc w:val="left"/>
      <w:pPr>
        <w:ind w:left="1080" w:hanging="360"/>
      </w:pPr>
      <w:rPr>
        <w:rFonts w:ascii="Arial" w:hAnsi="Arial" w:cs="Arial" w:hint="default"/>
        <w:sz w:val="2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164E6AC6"/>
    <w:multiLevelType w:val="hybridMultilevel"/>
    <w:tmpl w:val="9E20DF44"/>
    <w:lvl w:ilvl="0" w:tplc="2EDC1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AC41BD"/>
    <w:multiLevelType w:val="hybridMultilevel"/>
    <w:tmpl w:val="BB3A1F92"/>
    <w:lvl w:ilvl="0" w:tplc="2B9A0B46">
      <w:start w:val="1"/>
      <w:numFmt w:val="decimal"/>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15:restartNumberingAfterBreak="0">
    <w:nsid w:val="240C2A0B"/>
    <w:multiLevelType w:val="hybridMultilevel"/>
    <w:tmpl w:val="582619F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DDA2515"/>
    <w:multiLevelType w:val="hybridMultilevel"/>
    <w:tmpl w:val="97147D08"/>
    <w:lvl w:ilvl="0" w:tplc="0409000F">
      <w:start w:val="1"/>
      <w:numFmt w:val="decimal"/>
      <w:lvlText w:val="%1."/>
      <w:lvlJc w:val="left"/>
      <w:pPr>
        <w:ind w:left="720" w:hanging="360"/>
      </w:pPr>
      <w:rPr>
        <w:rFonts w:hint="default"/>
      </w:rPr>
    </w:lvl>
    <w:lvl w:ilvl="1" w:tplc="61D471FE">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41C26ABC"/>
    <w:multiLevelType w:val="hybridMultilevel"/>
    <w:tmpl w:val="A06619C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94107D3"/>
    <w:multiLevelType w:val="hybridMultilevel"/>
    <w:tmpl w:val="4848836A"/>
    <w:lvl w:ilvl="0" w:tplc="DAFC7AA8">
      <w:start w:val="1"/>
      <w:numFmt w:val="upperLetter"/>
      <w:lvlText w:val="%1."/>
      <w:lvlJc w:val="left"/>
      <w:pPr>
        <w:ind w:left="1440" w:hanging="360"/>
      </w:pPr>
      <w:rPr>
        <w:rFonts w:asciiTheme="minorHAnsi" w:eastAsiaTheme="minorHAnsi" w:hAnsiTheme="minorHAnsi" w:cstheme="minorBid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8" w15:restartNumberingAfterBreak="0">
    <w:nsid w:val="4D7D79B8"/>
    <w:multiLevelType w:val="hybridMultilevel"/>
    <w:tmpl w:val="1D70C72C"/>
    <w:lvl w:ilvl="0" w:tplc="2EDC123E">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576201E0"/>
    <w:multiLevelType w:val="hybridMultilevel"/>
    <w:tmpl w:val="707C9F80"/>
    <w:lvl w:ilvl="0" w:tplc="775EDDF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96A7406"/>
    <w:multiLevelType w:val="hybridMultilevel"/>
    <w:tmpl w:val="711CBF70"/>
    <w:lvl w:ilvl="0" w:tplc="B846EEC6">
      <w:start w:val="1"/>
      <w:numFmt w:val="decimal"/>
      <w:lvlText w:val="%1."/>
      <w:lvlJc w:val="left"/>
      <w:pPr>
        <w:ind w:left="720" w:hanging="360"/>
      </w:pPr>
      <w:rPr>
        <w:rFonts w:ascii="Arial" w:eastAsiaTheme="minorHAnsi"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5A8F5FCA"/>
    <w:multiLevelType w:val="hybridMultilevel"/>
    <w:tmpl w:val="53681D54"/>
    <w:lvl w:ilvl="0" w:tplc="7756C2F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61E31D4F"/>
    <w:multiLevelType w:val="hybridMultilevel"/>
    <w:tmpl w:val="753633AA"/>
    <w:lvl w:ilvl="0" w:tplc="04090015">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23C601D"/>
    <w:multiLevelType w:val="hybridMultilevel"/>
    <w:tmpl w:val="6B286382"/>
    <w:lvl w:ilvl="0" w:tplc="004E07A0">
      <w:start w:val="1"/>
      <w:numFmt w:val="upperLetter"/>
      <w:lvlText w:val="%1."/>
      <w:lvlJc w:val="left"/>
      <w:pPr>
        <w:ind w:left="1080" w:hanging="360"/>
      </w:pPr>
      <w:rPr>
        <w:rFonts w:ascii="Arial" w:eastAsiaTheme="minorHAnsi" w:hAnsi="Arial" w:cs="Arial"/>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63004B23"/>
    <w:multiLevelType w:val="hybridMultilevel"/>
    <w:tmpl w:val="589E019E"/>
    <w:lvl w:ilvl="0" w:tplc="2D2C80D8">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66E53F1A"/>
    <w:multiLevelType w:val="hybridMultilevel"/>
    <w:tmpl w:val="2FF2BF5E"/>
    <w:lvl w:ilvl="0" w:tplc="0B38DAC4">
      <w:start w:val="2"/>
      <w:numFmt w:val="decimal"/>
      <w:lvlText w:val="%1."/>
      <w:lvlJc w:val="left"/>
      <w:pPr>
        <w:ind w:left="108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15:restartNumberingAfterBreak="0">
    <w:nsid w:val="73C80C12"/>
    <w:multiLevelType w:val="hybridMultilevel"/>
    <w:tmpl w:val="56462F4C"/>
    <w:lvl w:ilvl="0" w:tplc="775EDDF4">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7CFC1943"/>
    <w:multiLevelType w:val="hybridMultilevel"/>
    <w:tmpl w:val="14484E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6"/>
  </w:num>
  <w:num w:numId="2">
    <w:abstractNumId w:val="2"/>
  </w:num>
  <w:num w:numId="3">
    <w:abstractNumId w:val="8"/>
  </w:num>
  <w:num w:numId="4">
    <w:abstractNumId w:val="17"/>
  </w:num>
  <w:num w:numId="5">
    <w:abstractNumId w:val="7"/>
  </w:num>
  <w:num w:numId="6">
    <w:abstractNumId w:val="11"/>
  </w:num>
  <w:num w:numId="7">
    <w:abstractNumId w:val="6"/>
  </w:num>
  <w:num w:numId="8">
    <w:abstractNumId w:val="3"/>
  </w:num>
  <w:num w:numId="9">
    <w:abstractNumId w:val="10"/>
  </w:num>
  <w:num w:numId="10">
    <w:abstractNumId w:val="0"/>
  </w:num>
  <w:num w:numId="11">
    <w:abstractNumId w:val="15"/>
  </w:num>
  <w:num w:numId="12">
    <w:abstractNumId w:val="9"/>
  </w:num>
  <w:num w:numId="13">
    <w:abstractNumId w:val="5"/>
  </w:num>
  <w:num w:numId="14">
    <w:abstractNumId w:val="12"/>
  </w:num>
  <w:num w:numId="15">
    <w:abstractNumId w:val="13"/>
  </w:num>
  <w:num w:numId="16">
    <w:abstractNumId w:val="1"/>
  </w:num>
  <w:num w:numId="17">
    <w:abstractNumId w:val="14"/>
  </w:num>
  <w:num w:numId="1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16F32"/>
    <w:rsid w:val="000227B0"/>
    <w:rsid w:val="0003103A"/>
    <w:rsid w:val="000D42D4"/>
    <w:rsid w:val="000F11B4"/>
    <w:rsid w:val="000F29B9"/>
    <w:rsid w:val="00105FDC"/>
    <w:rsid w:val="00157EC7"/>
    <w:rsid w:val="001A176F"/>
    <w:rsid w:val="001A4FFB"/>
    <w:rsid w:val="001B09FB"/>
    <w:rsid w:val="00214209"/>
    <w:rsid w:val="002A5EE5"/>
    <w:rsid w:val="002D2958"/>
    <w:rsid w:val="002F3E4B"/>
    <w:rsid w:val="00334984"/>
    <w:rsid w:val="00343D45"/>
    <w:rsid w:val="00384F4C"/>
    <w:rsid w:val="00453CE9"/>
    <w:rsid w:val="00465C87"/>
    <w:rsid w:val="004E4A37"/>
    <w:rsid w:val="004F358D"/>
    <w:rsid w:val="00515E95"/>
    <w:rsid w:val="0052631A"/>
    <w:rsid w:val="005964DE"/>
    <w:rsid w:val="006108C8"/>
    <w:rsid w:val="006125E0"/>
    <w:rsid w:val="00613112"/>
    <w:rsid w:val="006E0788"/>
    <w:rsid w:val="006F3DA3"/>
    <w:rsid w:val="00721749"/>
    <w:rsid w:val="007736D2"/>
    <w:rsid w:val="007B6C30"/>
    <w:rsid w:val="007F5298"/>
    <w:rsid w:val="007F564F"/>
    <w:rsid w:val="00806E13"/>
    <w:rsid w:val="0083428F"/>
    <w:rsid w:val="008B1A33"/>
    <w:rsid w:val="008C25D7"/>
    <w:rsid w:val="008F46C4"/>
    <w:rsid w:val="008F78C0"/>
    <w:rsid w:val="00902C84"/>
    <w:rsid w:val="009105CF"/>
    <w:rsid w:val="00912DF2"/>
    <w:rsid w:val="00927804"/>
    <w:rsid w:val="009D08B8"/>
    <w:rsid w:val="00A01B14"/>
    <w:rsid w:val="00A37185"/>
    <w:rsid w:val="00AC2396"/>
    <w:rsid w:val="00B34A8B"/>
    <w:rsid w:val="00B34A8E"/>
    <w:rsid w:val="00B350EE"/>
    <w:rsid w:val="00B64021"/>
    <w:rsid w:val="00B65B09"/>
    <w:rsid w:val="00BA3C4A"/>
    <w:rsid w:val="00BD150C"/>
    <w:rsid w:val="00C20844"/>
    <w:rsid w:val="00C956FA"/>
    <w:rsid w:val="00CA1C1D"/>
    <w:rsid w:val="00CD3D82"/>
    <w:rsid w:val="00CE08AD"/>
    <w:rsid w:val="00D47309"/>
    <w:rsid w:val="00D743B6"/>
    <w:rsid w:val="00E0228D"/>
    <w:rsid w:val="00E16F32"/>
    <w:rsid w:val="00E475FA"/>
    <w:rsid w:val="00E84F0A"/>
    <w:rsid w:val="00EC5A0D"/>
    <w:rsid w:val="00EF53C9"/>
    <w:rsid w:val="00F0411B"/>
    <w:rsid w:val="00FC302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2AE093"/>
  <w15:chartTrackingRefBased/>
  <w15:docId w15:val="{789D34E6-D21C-4443-BB5A-6DFC9ACFE8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E16F3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E16F32"/>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8F46C4"/>
    <w:pPr>
      <w:ind w:left="720"/>
      <w:contextualSpacing/>
    </w:pPr>
  </w:style>
  <w:style w:type="paragraph" w:styleId="Header">
    <w:name w:val="header"/>
    <w:basedOn w:val="Normal"/>
    <w:link w:val="HeaderChar"/>
    <w:unhideWhenUsed/>
    <w:rsid w:val="00CA1C1D"/>
    <w:pPr>
      <w:tabs>
        <w:tab w:val="center" w:pos="4680"/>
        <w:tab w:val="right" w:pos="9360"/>
      </w:tabs>
      <w:spacing w:after="0" w:line="240" w:lineRule="auto"/>
    </w:pPr>
  </w:style>
  <w:style w:type="character" w:customStyle="1" w:styleId="HeaderChar">
    <w:name w:val="Header Char"/>
    <w:basedOn w:val="DefaultParagraphFont"/>
    <w:link w:val="Header"/>
    <w:rsid w:val="00CA1C1D"/>
  </w:style>
  <w:style w:type="paragraph" w:styleId="Footer">
    <w:name w:val="footer"/>
    <w:basedOn w:val="Normal"/>
    <w:link w:val="FooterChar"/>
    <w:uiPriority w:val="99"/>
    <w:unhideWhenUsed/>
    <w:rsid w:val="00CA1C1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A1C1D"/>
  </w:style>
  <w:style w:type="character" w:styleId="CommentReference">
    <w:name w:val="annotation reference"/>
    <w:basedOn w:val="DefaultParagraphFont"/>
    <w:uiPriority w:val="99"/>
    <w:semiHidden/>
    <w:unhideWhenUsed/>
    <w:rsid w:val="00CD3D82"/>
    <w:rPr>
      <w:sz w:val="16"/>
      <w:szCs w:val="16"/>
    </w:rPr>
  </w:style>
  <w:style w:type="paragraph" w:styleId="CommentText">
    <w:name w:val="annotation text"/>
    <w:basedOn w:val="Normal"/>
    <w:link w:val="CommentTextChar"/>
    <w:uiPriority w:val="99"/>
    <w:semiHidden/>
    <w:unhideWhenUsed/>
    <w:rsid w:val="00CD3D82"/>
    <w:pPr>
      <w:spacing w:line="240" w:lineRule="auto"/>
    </w:pPr>
    <w:rPr>
      <w:sz w:val="20"/>
      <w:szCs w:val="20"/>
    </w:rPr>
  </w:style>
  <w:style w:type="character" w:customStyle="1" w:styleId="CommentTextChar">
    <w:name w:val="Comment Text Char"/>
    <w:basedOn w:val="DefaultParagraphFont"/>
    <w:link w:val="CommentText"/>
    <w:uiPriority w:val="99"/>
    <w:semiHidden/>
    <w:rsid w:val="00CD3D82"/>
    <w:rPr>
      <w:sz w:val="20"/>
      <w:szCs w:val="20"/>
    </w:rPr>
  </w:style>
  <w:style w:type="paragraph" w:styleId="CommentSubject">
    <w:name w:val="annotation subject"/>
    <w:basedOn w:val="CommentText"/>
    <w:next w:val="CommentText"/>
    <w:link w:val="CommentSubjectChar"/>
    <w:uiPriority w:val="99"/>
    <w:semiHidden/>
    <w:unhideWhenUsed/>
    <w:rsid w:val="00CD3D82"/>
    <w:rPr>
      <w:b/>
      <w:bCs/>
    </w:rPr>
  </w:style>
  <w:style w:type="character" w:customStyle="1" w:styleId="CommentSubjectChar">
    <w:name w:val="Comment Subject Char"/>
    <w:basedOn w:val="CommentTextChar"/>
    <w:link w:val="CommentSubject"/>
    <w:uiPriority w:val="99"/>
    <w:semiHidden/>
    <w:rsid w:val="00CD3D82"/>
    <w:rPr>
      <w:b/>
      <w:bCs/>
      <w:sz w:val="20"/>
      <w:szCs w:val="20"/>
    </w:rPr>
  </w:style>
  <w:style w:type="paragraph" w:styleId="BalloonText">
    <w:name w:val="Balloon Text"/>
    <w:basedOn w:val="Normal"/>
    <w:link w:val="BalloonTextChar"/>
    <w:uiPriority w:val="99"/>
    <w:semiHidden/>
    <w:unhideWhenUsed/>
    <w:rsid w:val="00CD3D8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D3D82"/>
    <w:rPr>
      <w:rFonts w:ascii="Segoe UI" w:hAnsi="Segoe UI" w:cs="Segoe UI"/>
      <w:sz w:val="18"/>
      <w:szCs w:val="18"/>
    </w:rPr>
  </w:style>
  <w:style w:type="character" w:customStyle="1" w:styleId="ListParagraphChar">
    <w:name w:val="List Paragraph Char"/>
    <w:basedOn w:val="DefaultParagraphFont"/>
    <w:link w:val="ListParagraph"/>
    <w:uiPriority w:val="34"/>
    <w:locked/>
    <w:rsid w:val="00D743B6"/>
  </w:style>
  <w:style w:type="paragraph" w:styleId="Revision">
    <w:name w:val="Revision"/>
    <w:hidden/>
    <w:uiPriority w:val="99"/>
    <w:semiHidden/>
    <w:rsid w:val="00B65B0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913719-8411-436C-884E-DB69C6525BB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TotalTime>
  <Pages>2</Pages>
  <Words>729</Words>
  <Characters>4159</Characters>
  <Application>Microsoft Office Word</Application>
  <DocSecurity>0</DocSecurity>
  <Lines>34</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4879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DeCicco, Michael (OGS)</dc:creator>
  <cp:keywords/>
  <dc:description/>
  <cp:lastModifiedBy>Better, Joseph W (OGS)</cp:lastModifiedBy>
  <cp:revision>10</cp:revision>
  <dcterms:created xsi:type="dcterms:W3CDTF">2019-01-14T14:50:00Z</dcterms:created>
  <dcterms:modified xsi:type="dcterms:W3CDTF">2019-01-25T15:51:00Z</dcterms:modified>
</cp:coreProperties>
</file>