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6DF0" w14:textId="02DFDEA0" w:rsidR="008B3368" w:rsidRDefault="00402263" w:rsidP="00F7137B">
      <w:pPr>
        <w:pStyle w:val="BodyText"/>
        <w:spacing w:before="72" w:after="240"/>
        <w:ind w:right="475"/>
        <w:jc w:val="center"/>
        <w:rPr>
          <w:sz w:val="24"/>
        </w:rPr>
      </w:pPr>
      <w:r w:rsidRPr="00B97B91">
        <w:rPr>
          <w:sz w:val="24"/>
        </w:rPr>
        <w:t xml:space="preserve">Attachment </w:t>
      </w:r>
      <w:r w:rsidR="008B1D8E">
        <w:rPr>
          <w:sz w:val="24"/>
        </w:rPr>
        <w:t xml:space="preserve">4 </w:t>
      </w:r>
      <w:r w:rsidR="00B97B91">
        <w:rPr>
          <w:sz w:val="24"/>
        </w:rPr>
        <w:t>-</w:t>
      </w:r>
      <w:r w:rsidR="00BF0C78" w:rsidRPr="00B97B91">
        <w:rPr>
          <w:sz w:val="24"/>
        </w:rPr>
        <w:t xml:space="preserve"> </w:t>
      </w:r>
      <w:r w:rsidR="005C09DE" w:rsidRPr="00B97B91">
        <w:rPr>
          <w:sz w:val="24"/>
        </w:rPr>
        <w:t>Request for Quote</w:t>
      </w:r>
      <w:r w:rsidR="00D857DC" w:rsidRPr="00B97B91">
        <w:rPr>
          <w:sz w:val="24"/>
        </w:rPr>
        <w:t xml:space="preserve"> </w:t>
      </w:r>
      <w:r w:rsidR="003C3C35">
        <w:rPr>
          <w:sz w:val="24"/>
        </w:rPr>
        <w:t>Instructions</w:t>
      </w:r>
    </w:p>
    <w:p w14:paraId="2EBAAC63" w14:textId="77777777" w:rsidR="001633C3" w:rsidRPr="001633C3" w:rsidRDefault="001633C3" w:rsidP="001633C3">
      <w:pPr>
        <w:pStyle w:val="ListParagraph"/>
        <w:keepNext/>
        <w:widowControl/>
        <w:numPr>
          <w:ilvl w:val="0"/>
          <w:numId w:val="19"/>
        </w:numPr>
        <w:ind w:left="540" w:hanging="540"/>
        <w:outlineLvl w:val="0"/>
        <w:rPr>
          <w:rFonts w:ascii="Arial" w:eastAsia="Arial" w:hAnsi="Arial" w:cs="Times New Roman"/>
          <w:smallCaps/>
          <w:vanish/>
          <w:kern w:val="28"/>
          <w:szCs w:val="24"/>
        </w:rPr>
      </w:pPr>
    </w:p>
    <w:p w14:paraId="3EDC0FD0" w14:textId="7CA209EF" w:rsidR="00696E4B" w:rsidRPr="001633C3" w:rsidRDefault="00696E4B" w:rsidP="00446264">
      <w:pPr>
        <w:pStyle w:val="ListParagraph"/>
        <w:numPr>
          <w:ilvl w:val="0"/>
          <w:numId w:val="22"/>
        </w:numPr>
        <w:spacing w:after="120"/>
        <w:ind w:left="540" w:hanging="540"/>
        <w:rPr>
          <w:rFonts w:ascii="Arial" w:hAnsi="Arial" w:cs="Arial"/>
          <w:b/>
        </w:rPr>
      </w:pPr>
      <w:r w:rsidRPr="001633C3">
        <w:rPr>
          <w:rFonts w:ascii="Arial" w:hAnsi="Arial" w:cs="Arial"/>
          <w:b/>
        </w:rPr>
        <w:t>In</w:t>
      </w:r>
      <w:r w:rsidR="00B7649C">
        <w:rPr>
          <w:rFonts w:ascii="Arial" w:hAnsi="Arial" w:cs="Arial"/>
          <w:b/>
        </w:rPr>
        <w:t>troduction</w:t>
      </w:r>
    </w:p>
    <w:p w14:paraId="4069817F" w14:textId="5746CBEE" w:rsidR="00696E4B" w:rsidRPr="001367A5" w:rsidRDefault="00696E4B" w:rsidP="00696E4B">
      <w:pPr>
        <w:pStyle w:val="BodyText"/>
        <w:tabs>
          <w:tab w:val="left" w:pos="829"/>
        </w:tabs>
        <w:spacing w:after="120" w:line="229" w:lineRule="exact"/>
        <w:ind w:left="540"/>
        <w:rPr>
          <w:rFonts w:cs="Arial"/>
          <w:sz w:val="20"/>
          <w:szCs w:val="20"/>
        </w:rPr>
      </w:pPr>
      <w:r w:rsidRPr="001367A5">
        <w:rPr>
          <w:rFonts w:cs="Arial"/>
          <w:b w:val="0"/>
          <w:spacing w:val="-1"/>
          <w:sz w:val="20"/>
          <w:szCs w:val="20"/>
        </w:rPr>
        <w:t>Authorized Users must use</w:t>
      </w:r>
      <w:r w:rsidR="002C6605">
        <w:rPr>
          <w:rFonts w:cs="Arial"/>
          <w:b w:val="0"/>
          <w:spacing w:val="-1"/>
          <w:sz w:val="20"/>
          <w:szCs w:val="20"/>
        </w:rPr>
        <w:t xml:space="preserve"> this</w:t>
      </w:r>
      <w:r w:rsidRPr="001367A5">
        <w:rPr>
          <w:rFonts w:cs="Arial"/>
          <w:b w:val="0"/>
          <w:spacing w:val="-1"/>
          <w:sz w:val="20"/>
          <w:szCs w:val="20"/>
        </w:rPr>
        <w:t xml:space="preserve"> Attachment </w:t>
      </w:r>
      <w:r w:rsidR="00262D76">
        <w:rPr>
          <w:rFonts w:cs="Arial"/>
          <w:b w:val="0"/>
          <w:spacing w:val="-1"/>
          <w:sz w:val="20"/>
          <w:szCs w:val="20"/>
        </w:rPr>
        <w:t>4</w:t>
      </w:r>
      <w:r w:rsidRPr="001367A5">
        <w:rPr>
          <w:rFonts w:cs="Arial"/>
          <w:b w:val="0"/>
          <w:spacing w:val="-1"/>
          <w:sz w:val="20"/>
          <w:szCs w:val="20"/>
        </w:rPr>
        <w:t xml:space="preserve"> – </w:t>
      </w:r>
      <w:r w:rsidRPr="001367A5">
        <w:rPr>
          <w:rFonts w:cs="Arial"/>
          <w:b w:val="0"/>
          <w:i/>
          <w:spacing w:val="-1"/>
          <w:sz w:val="20"/>
          <w:szCs w:val="20"/>
        </w:rPr>
        <w:t xml:space="preserve">Request for Quote </w:t>
      </w:r>
      <w:r w:rsidR="003C3C35">
        <w:rPr>
          <w:rFonts w:cs="Arial"/>
          <w:b w:val="0"/>
          <w:spacing w:val="-1"/>
          <w:sz w:val="20"/>
          <w:szCs w:val="20"/>
        </w:rPr>
        <w:t xml:space="preserve">Instructions </w:t>
      </w:r>
      <w:r w:rsidR="00B7649C" w:rsidRPr="001367A5">
        <w:rPr>
          <w:rFonts w:cs="Arial"/>
          <w:b w:val="0"/>
          <w:spacing w:val="-1"/>
          <w:sz w:val="20"/>
          <w:szCs w:val="20"/>
        </w:rPr>
        <w:t xml:space="preserve">and follow the instructions below </w:t>
      </w:r>
      <w:r w:rsidRPr="001367A5">
        <w:rPr>
          <w:rFonts w:cs="Arial"/>
          <w:b w:val="0"/>
          <w:spacing w:val="-1"/>
          <w:sz w:val="20"/>
          <w:szCs w:val="20"/>
        </w:rPr>
        <w:t xml:space="preserve">for selecting </w:t>
      </w:r>
      <w:r w:rsidR="000F36BB" w:rsidRPr="001367A5">
        <w:rPr>
          <w:rFonts w:cs="Arial"/>
          <w:b w:val="0"/>
          <w:spacing w:val="-1"/>
          <w:sz w:val="20"/>
          <w:szCs w:val="20"/>
        </w:rPr>
        <w:t>Contractors</w:t>
      </w:r>
      <w:r w:rsidRPr="001367A5">
        <w:rPr>
          <w:rFonts w:cs="Arial"/>
          <w:b w:val="0"/>
          <w:spacing w:val="-1"/>
          <w:sz w:val="20"/>
          <w:szCs w:val="20"/>
        </w:rPr>
        <w:t xml:space="preserve">. </w:t>
      </w:r>
      <w:r w:rsidR="008B24D6">
        <w:rPr>
          <w:rFonts w:cs="Arial"/>
          <w:b w:val="0"/>
          <w:spacing w:val="-1"/>
          <w:sz w:val="20"/>
          <w:szCs w:val="20"/>
        </w:rPr>
        <w:t>Authorized Users may c</w:t>
      </w:r>
      <w:r w:rsidR="00BD75C6">
        <w:rPr>
          <w:rFonts w:cs="Arial"/>
          <w:b w:val="0"/>
          <w:sz w:val="20"/>
          <w:szCs w:val="20"/>
        </w:rPr>
        <w:t>ustomize</w:t>
      </w:r>
      <w:r w:rsidRPr="001367A5">
        <w:rPr>
          <w:rFonts w:cs="Arial"/>
          <w:b w:val="0"/>
          <w:sz w:val="20"/>
          <w:szCs w:val="20"/>
        </w:rPr>
        <w:t xml:space="preserve"> </w:t>
      </w:r>
      <w:r w:rsidR="00E74088">
        <w:rPr>
          <w:rFonts w:cs="Arial"/>
          <w:b w:val="0"/>
          <w:sz w:val="20"/>
          <w:szCs w:val="20"/>
        </w:rPr>
        <w:t xml:space="preserve">the </w:t>
      </w:r>
      <w:r w:rsidR="00BD75C6">
        <w:rPr>
          <w:rFonts w:cs="Arial"/>
          <w:b w:val="0"/>
          <w:sz w:val="20"/>
          <w:szCs w:val="20"/>
        </w:rPr>
        <w:t>Request f</w:t>
      </w:r>
      <w:r w:rsidR="00B7649C" w:rsidRPr="001367A5">
        <w:rPr>
          <w:rFonts w:cs="Arial"/>
          <w:b w:val="0"/>
          <w:sz w:val="20"/>
          <w:szCs w:val="20"/>
        </w:rPr>
        <w:t xml:space="preserve">or Quote (RFQ) </w:t>
      </w:r>
      <w:r w:rsidRPr="001367A5">
        <w:rPr>
          <w:rFonts w:cs="Arial"/>
          <w:b w:val="0"/>
          <w:sz w:val="20"/>
          <w:szCs w:val="20"/>
        </w:rPr>
        <w:t xml:space="preserve">template to meet </w:t>
      </w:r>
      <w:r w:rsidR="009C4E02">
        <w:rPr>
          <w:rFonts w:cs="Arial"/>
          <w:b w:val="0"/>
          <w:sz w:val="20"/>
          <w:szCs w:val="20"/>
        </w:rPr>
        <w:t>their</w:t>
      </w:r>
      <w:r w:rsidR="009C4E02" w:rsidRPr="001367A5">
        <w:rPr>
          <w:rFonts w:cs="Arial"/>
          <w:b w:val="0"/>
          <w:sz w:val="20"/>
          <w:szCs w:val="20"/>
        </w:rPr>
        <w:t xml:space="preserve"> </w:t>
      </w:r>
      <w:r w:rsidR="000F36BB" w:rsidRPr="001367A5">
        <w:rPr>
          <w:rFonts w:cs="Arial"/>
          <w:b w:val="0"/>
          <w:sz w:val="20"/>
          <w:szCs w:val="20"/>
        </w:rPr>
        <w:t xml:space="preserve">specific </w:t>
      </w:r>
      <w:r w:rsidR="00A750EB">
        <w:rPr>
          <w:rFonts w:cs="Arial"/>
          <w:b w:val="0"/>
          <w:sz w:val="20"/>
          <w:szCs w:val="20"/>
        </w:rPr>
        <w:t>engagement</w:t>
      </w:r>
      <w:r w:rsidR="000F36BB" w:rsidRPr="001367A5">
        <w:rPr>
          <w:rFonts w:cs="Arial"/>
          <w:b w:val="0"/>
          <w:sz w:val="20"/>
          <w:szCs w:val="20"/>
        </w:rPr>
        <w:t xml:space="preserve"> </w:t>
      </w:r>
      <w:r w:rsidRPr="001367A5">
        <w:rPr>
          <w:rFonts w:cs="Arial"/>
          <w:b w:val="0"/>
          <w:sz w:val="20"/>
          <w:szCs w:val="20"/>
        </w:rPr>
        <w:t xml:space="preserve">needs. Some sections of </w:t>
      </w:r>
      <w:r w:rsidR="00E74088">
        <w:rPr>
          <w:rFonts w:cs="Arial"/>
          <w:b w:val="0"/>
          <w:sz w:val="20"/>
          <w:szCs w:val="20"/>
        </w:rPr>
        <w:t xml:space="preserve">the </w:t>
      </w:r>
      <w:r w:rsidRPr="001367A5">
        <w:rPr>
          <w:rFonts w:cs="Arial"/>
          <w:b w:val="0"/>
          <w:sz w:val="20"/>
          <w:szCs w:val="20"/>
        </w:rPr>
        <w:t xml:space="preserve">template may not be relevant to all Authorized Users. Those sections may be changed or removed. </w:t>
      </w:r>
      <w:r w:rsidR="009A336A">
        <w:rPr>
          <w:rFonts w:cs="Arial"/>
          <w:b w:val="0"/>
          <w:sz w:val="20"/>
          <w:szCs w:val="20"/>
        </w:rPr>
        <w:t xml:space="preserve"> </w:t>
      </w:r>
      <w:r w:rsidR="0033399F" w:rsidRPr="003566E6">
        <w:rPr>
          <w:rFonts w:cs="Arial"/>
          <w:b w:val="0"/>
          <w:sz w:val="20"/>
          <w:szCs w:val="20"/>
        </w:rPr>
        <w:t>The Contract is limited to unarmed Security Guards.</w:t>
      </w:r>
    </w:p>
    <w:p w14:paraId="331FC65C" w14:textId="5413F1CA" w:rsidR="007961B8" w:rsidRDefault="00984395" w:rsidP="00446264">
      <w:pPr>
        <w:autoSpaceDE w:val="0"/>
        <w:autoSpaceDN w:val="0"/>
        <w:spacing w:after="120"/>
        <w:ind w:left="540"/>
        <w:rPr>
          <w:rFonts w:ascii="Arial" w:hAnsi="Arial" w:cs="Arial"/>
          <w:sz w:val="20"/>
          <w:szCs w:val="20"/>
        </w:rPr>
      </w:pPr>
      <w:r w:rsidRPr="00415C02">
        <w:rPr>
          <w:rFonts w:ascii="Arial" w:hAnsi="Arial" w:cs="Arial"/>
          <w:sz w:val="20"/>
          <w:szCs w:val="20"/>
        </w:rPr>
        <w:t xml:space="preserve">The RFQ process </w:t>
      </w:r>
      <w:r w:rsidR="00D90F50">
        <w:rPr>
          <w:rFonts w:ascii="Arial" w:hAnsi="Arial" w:cs="Arial"/>
          <w:sz w:val="20"/>
          <w:szCs w:val="20"/>
        </w:rPr>
        <w:t xml:space="preserve">will </w:t>
      </w:r>
      <w:r w:rsidRPr="00415C02">
        <w:rPr>
          <w:rFonts w:ascii="Arial" w:hAnsi="Arial" w:cs="Arial"/>
          <w:sz w:val="20"/>
          <w:szCs w:val="20"/>
        </w:rPr>
        <w:t>result in an Authorized User Agreement and the Authorized User will then either use their NYS Procurement Card (P-Card) or issue a Purchase Order to the selected Contractor to obtain Security Guard and/or Fire Safety/EAP Director</w:t>
      </w:r>
      <w:r w:rsidRPr="00415C02" w:rsidDel="00AE1142">
        <w:rPr>
          <w:rFonts w:ascii="Arial" w:hAnsi="Arial" w:cs="Arial"/>
          <w:sz w:val="20"/>
          <w:szCs w:val="20"/>
        </w:rPr>
        <w:t xml:space="preserve"> </w:t>
      </w:r>
      <w:r w:rsidRPr="00415C02">
        <w:rPr>
          <w:rFonts w:ascii="Arial" w:hAnsi="Arial" w:cs="Arial"/>
          <w:sz w:val="20"/>
          <w:szCs w:val="20"/>
        </w:rPr>
        <w:t xml:space="preserve">services based on the RFQ responses. </w:t>
      </w:r>
      <w:r w:rsidR="00047BF1" w:rsidRPr="001367A5">
        <w:rPr>
          <w:rFonts w:ascii="Arial" w:hAnsi="Arial" w:cs="Arial"/>
          <w:sz w:val="20"/>
          <w:szCs w:val="20"/>
        </w:rPr>
        <w:t xml:space="preserve">Each </w:t>
      </w:r>
      <w:r w:rsidR="00034AE3">
        <w:rPr>
          <w:rFonts w:ascii="Arial" w:hAnsi="Arial" w:cs="Arial"/>
          <w:sz w:val="20"/>
          <w:szCs w:val="20"/>
        </w:rPr>
        <w:t xml:space="preserve">order </w:t>
      </w:r>
      <w:r w:rsidR="00047BF1" w:rsidRPr="001367A5">
        <w:rPr>
          <w:rFonts w:ascii="Arial" w:hAnsi="Arial" w:cs="Arial"/>
          <w:sz w:val="20"/>
          <w:szCs w:val="20"/>
        </w:rPr>
        <w:t xml:space="preserve">for services will be governed </w:t>
      </w:r>
      <w:r w:rsidR="00946AAA">
        <w:rPr>
          <w:rFonts w:ascii="Arial" w:hAnsi="Arial" w:cs="Arial"/>
          <w:sz w:val="20"/>
          <w:szCs w:val="20"/>
        </w:rPr>
        <w:t xml:space="preserve">by the terms of the Authorized User </w:t>
      </w:r>
      <w:r w:rsidR="003566E6">
        <w:rPr>
          <w:rFonts w:ascii="Arial" w:hAnsi="Arial" w:cs="Arial"/>
          <w:sz w:val="20"/>
          <w:szCs w:val="20"/>
        </w:rPr>
        <w:t>Agreement.</w:t>
      </w:r>
    </w:p>
    <w:p w14:paraId="5FF350EC" w14:textId="12A971E5" w:rsidR="00696E4B" w:rsidRPr="001367A5" w:rsidRDefault="00CB1B63" w:rsidP="00446264">
      <w:pPr>
        <w:autoSpaceDE w:val="0"/>
        <w:autoSpaceDN w:val="0"/>
        <w:spacing w:after="120"/>
        <w:ind w:left="540" w:hanging="540"/>
        <w:rPr>
          <w:rFonts w:ascii="Arial" w:hAnsi="Arial" w:cs="Arial"/>
        </w:rPr>
      </w:pPr>
      <w:r w:rsidRPr="001367A5">
        <w:rPr>
          <w:rFonts w:ascii="Arial" w:hAnsi="Arial" w:cs="Arial"/>
          <w:b/>
        </w:rPr>
        <w:t>1.2</w:t>
      </w:r>
      <w:r w:rsidRPr="001367A5">
        <w:rPr>
          <w:rFonts w:ascii="Arial" w:hAnsi="Arial" w:cs="Arial"/>
          <w:b/>
        </w:rPr>
        <w:tab/>
      </w:r>
      <w:r w:rsidR="00B85967">
        <w:rPr>
          <w:rFonts w:ascii="Arial" w:hAnsi="Arial" w:cs="Arial"/>
          <w:b/>
        </w:rPr>
        <w:t xml:space="preserve">Authorized User </w:t>
      </w:r>
      <w:r w:rsidRPr="001367A5">
        <w:rPr>
          <w:rFonts w:ascii="Arial" w:hAnsi="Arial" w:cs="Arial"/>
          <w:b/>
        </w:rPr>
        <w:t>Instructions</w:t>
      </w:r>
    </w:p>
    <w:p w14:paraId="611E55D9" w14:textId="39FAEE6C" w:rsidR="00696E4B" w:rsidRPr="001367A5" w:rsidRDefault="008726E2" w:rsidP="00C100B3">
      <w:pPr>
        <w:pStyle w:val="BodyText"/>
        <w:tabs>
          <w:tab w:val="left" w:pos="829"/>
        </w:tabs>
        <w:spacing w:after="120" w:line="229" w:lineRule="exact"/>
        <w:ind w:left="540"/>
        <w:rPr>
          <w:rFonts w:cs="Arial"/>
          <w:b w:val="0"/>
          <w:spacing w:val="-1"/>
          <w:sz w:val="20"/>
          <w:szCs w:val="20"/>
        </w:rPr>
      </w:pPr>
      <w:r>
        <w:rPr>
          <w:rFonts w:cs="Arial"/>
          <w:b w:val="0"/>
          <w:spacing w:val="-1"/>
          <w:sz w:val="20"/>
          <w:szCs w:val="20"/>
        </w:rPr>
        <w:t>T</w:t>
      </w:r>
      <w:r w:rsidRPr="001367A5">
        <w:rPr>
          <w:rFonts w:cs="Arial"/>
          <w:b w:val="0"/>
          <w:spacing w:val="-1"/>
          <w:sz w:val="20"/>
          <w:szCs w:val="20"/>
        </w:rPr>
        <w:t xml:space="preserve">he </w:t>
      </w:r>
      <w:r w:rsidR="00696E4B" w:rsidRPr="001367A5">
        <w:rPr>
          <w:rFonts w:cs="Arial"/>
          <w:b w:val="0"/>
          <w:spacing w:val="-1"/>
          <w:sz w:val="20"/>
          <w:szCs w:val="20"/>
        </w:rPr>
        <w:t>following steps</w:t>
      </w:r>
      <w:r>
        <w:rPr>
          <w:rFonts w:cs="Arial"/>
          <w:b w:val="0"/>
          <w:spacing w:val="-1"/>
          <w:sz w:val="20"/>
          <w:szCs w:val="20"/>
        </w:rPr>
        <w:t xml:space="preserve"> shall be performed</w:t>
      </w:r>
      <w:r w:rsidR="00696E4B" w:rsidRPr="001367A5">
        <w:rPr>
          <w:rFonts w:cs="Arial"/>
          <w:b w:val="0"/>
          <w:spacing w:val="-1"/>
          <w:sz w:val="20"/>
          <w:szCs w:val="20"/>
        </w:rPr>
        <w:t xml:space="preserve"> when completing </w:t>
      </w:r>
      <w:r w:rsidR="00064905">
        <w:rPr>
          <w:rFonts w:cs="Arial"/>
          <w:b w:val="0"/>
          <w:spacing w:val="-1"/>
          <w:sz w:val="20"/>
          <w:szCs w:val="20"/>
        </w:rPr>
        <w:t>the R</w:t>
      </w:r>
      <w:r w:rsidR="009C41C9">
        <w:rPr>
          <w:rFonts w:cs="Arial"/>
          <w:b w:val="0"/>
          <w:spacing w:val="-1"/>
          <w:sz w:val="20"/>
          <w:szCs w:val="20"/>
        </w:rPr>
        <w:t>FQ</w:t>
      </w:r>
      <w:r w:rsidR="00064905">
        <w:rPr>
          <w:rFonts w:cs="Arial"/>
          <w:b w:val="0"/>
          <w:spacing w:val="-1"/>
          <w:sz w:val="20"/>
          <w:szCs w:val="20"/>
        </w:rPr>
        <w:t xml:space="preserve"> </w:t>
      </w:r>
      <w:r>
        <w:rPr>
          <w:rFonts w:cs="Arial"/>
          <w:b w:val="0"/>
          <w:spacing w:val="-1"/>
          <w:sz w:val="20"/>
          <w:szCs w:val="20"/>
        </w:rPr>
        <w:t>process</w:t>
      </w:r>
      <w:r w:rsidR="00696E4B" w:rsidRPr="001367A5">
        <w:rPr>
          <w:rFonts w:cs="Arial"/>
          <w:b w:val="0"/>
          <w:spacing w:val="-1"/>
          <w:sz w:val="20"/>
          <w:szCs w:val="20"/>
        </w:rPr>
        <w:t>:</w:t>
      </w:r>
    </w:p>
    <w:p w14:paraId="491AAD4E" w14:textId="66B29245" w:rsidR="006F4FA5" w:rsidRDefault="006F4FA5" w:rsidP="00F86558">
      <w:pPr>
        <w:pStyle w:val="ListParagraph"/>
        <w:widowControl/>
        <w:numPr>
          <w:ilvl w:val="0"/>
          <w:numId w:val="31"/>
        </w:numPr>
        <w:tabs>
          <w:tab w:val="left" w:pos="1440"/>
        </w:tabs>
        <w:spacing w:after="60"/>
        <w:ind w:left="1440"/>
        <w:contextualSpacing/>
        <w:rPr>
          <w:rFonts w:ascii="Arial" w:hAnsi="Arial" w:cs="Arial"/>
          <w:sz w:val="20"/>
          <w:szCs w:val="20"/>
        </w:rPr>
      </w:pPr>
      <w:r w:rsidRPr="001367A5">
        <w:rPr>
          <w:rFonts w:ascii="Arial" w:hAnsi="Arial" w:cs="Arial"/>
          <w:sz w:val="20"/>
          <w:szCs w:val="20"/>
        </w:rPr>
        <w:t>Authorized User determines the need for Security Guards and/or Fire Safety</w:t>
      </w:r>
      <w:r w:rsidR="00B64915">
        <w:rPr>
          <w:rFonts w:ascii="Arial" w:hAnsi="Arial" w:cs="Arial"/>
          <w:sz w:val="20"/>
          <w:szCs w:val="20"/>
        </w:rPr>
        <w:t>/EAP</w:t>
      </w:r>
      <w:r w:rsidRPr="001367A5">
        <w:rPr>
          <w:rFonts w:ascii="Arial" w:hAnsi="Arial" w:cs="Arial"/>
          <w:sz w:val="20"/>
          <w:szCs w:val="20"/>
        </w:rPr>
        <w:t xml:space="preserve"> Directors </w:t>
      </w:r>
      <w:r w:rsidR="00AF3AE9">
        <w:rPr>
          <w:rFonts w:ascii="Arial" w:hAnsi="Arial" w:cs="Arial"/>
          <w:sz w:val="20"/>
          <w:szCs w:val="20"/>
        </w:rPr>
        <w:t>for</w:t>
      </w:r>
      <w:r w:rsidRPr="001367A5">
        <w:rPr>
          <w:rFonts w:ascii="Arial" w:hAnsi="Arial" w:cs="Arial"/>
          <w:sz w:val="20"/>
          <w:szCs w:val="20"/>
        </w:rPr>
        <w:t xml:space="preserve"> a</w:t>
      </w:r>
      <w:r w:rsidR="00AF3AE9">
        <w:rPr>
          <w:rFonts w:ascii="Arial" w:hAnsi="Arial" w:cs="Arial"/>
          <w:sz w:val="20"/>
          <w:szCs w:val="20"/>
        </w:rPr>
        <w:t>n</w:t>
      </w:r>
      <w:r w:rsidRPr="001367A5">
        <w:rPr>
          <w:rFonts w:ascii="Arial" w:hAnsi="Arial" w:cs="Arial"/>
          <w:sz w:val="20"/>
          <w:szCs w:val="20"/>
        </w:rPr>
        <w:t xml:space="preserve"> </w:t>
      </w:r>
      <w:r w:rsidR="00AF3AE9">
        <w:rPr>
          <w:rFonts w:ascii="Arial" w:hAnsi="Arial" w:cs="Arial"/>
          <w:sz w:val="20"/>
          <w:szCs w:val="20"/>
        </w:rPr>
        <w:t>engagement</w:t>
      </w:r>
      <w:r w:rsidRPr="001367A5">
        <w:rPr>
          <w:rFonts w:ascii="Arial" w:hAnsi="Arial" w:cs="Arial"/>
          <w:sz w:val="20"/>
          <w:szCs w:val="20"/>
        </w:rPr>
        <w:t xml:space="preserve"> or for a special event</w:t>
      </w:r>
      <w:r w:rsidR="00DD4223">
        <w:rPr>
          <w:rFonts w:ascii="Arial" w:hAnsi="Arial" w:cs="Arial"/>
          <w:sz w:val="20"/>
          <w:szCs w:val="20"/>
        </w:rPr>
        <w:t>;</w:t>
      </w:r>
    </w:p>
    <w:p w14:paraId="582D8321" w14:textId="4E07966C" w:rsidR="00B92755" w:rsidRPr="00F86558" w:rsidRDefault="006F4FA5" w:rsidP="00F86558">
      <w:pPr>
        <w:pStyle w:val="ListParagraph"/>
        <w:widowControl/>
        <w:numPr>
          <w:ilvl w:val="0"/>
          <w:numId w:val="31"/>
        </w:numPr>
        <w:tabs>
          <w:tab w:val="left" w:pos="1440"/>
        </w:tabs>
        <w:spacing w:after="60"/>
        <w:ind w:left="1440"/>
        <w:contextualSpacing/>
        <w:rPr>
          <w:rFonts w:ascii="Arial" w:hAnsi="Arial" w:cs="Arial"/>
          <w:sz w:val="20"/>
          <w:szCs w:val="20"/>
        </w:rPr>
      </w:pPr>
      <w:r w:rsidRPr="00F86558">
        <w:rPr>
          <w:rFonts w:ascii="Arial" w:hAnsi="Arial" w:cs="Arial"/>
          <w:sz w:val="20"/>
          <w:szCs w:val="20"/>
        </w:rPr>
        <w:t xml:space="preserve">Authorized User reviews the </w:t>
      </w:r>
      <w:r w:rsidR="009C41C9" w:rsidRPr="00F86558">
        <w:rPr>
          <w:rFonts w:ascii="Arial" w:hAnsi="Arial" w:cs="Arial"/>
          <w:sz w:val="20"/>
          <w:szCs w:val="20"/>
        </w:rPr>
        <w:t xml:space="preserve">Centralized </w:t>
      </w:r>
      <w:r w:rsidRPr="00F86558">
        <w:rPr>
          <w:rFonts w:ascii="Arial" w:hAnsi="Arial" w:cs="Arial"/>
          <w:sz w:val="20"/>
          <w:szCs w:val="20"/>
        </w:rPr>
        <w:t>Contract</w:t>
      </w:r>
      <w:r w:rsidR="009C41C9" w:rsidRPr="00F86558">
        <w:rPr>
          <w:rFonts w:ascii="Arial" w:hAnsi="Arial" w:cs="Arial"/>
          <w:sz w:val="20"/>
          <w:szCs w:val="20"/>
        </w:rPr>
        <w:t>s</w:t>
      </w:r>
      <w:r w:rsidRPr="00F86558">
        <w:rPr>
          <w:rFonts w:ascii="Arial" w:hAnsi="Arial" w:cs="Arial"/>
          <w:sz w:val="20"/>
          <w:szCs w:val="20"/>
        </w:rPr>
        <w:t xml:space="preserve"> to determine what Region the </w:t>
      </w:r>
      <w:r w:rsidR="00A750EB" w:rsidRPr="00F86558">
        <w:rPr>
          <w:rFonts w:ascii="Arial" w:hAnsi="Arial" w:cs="Arial"/>
          <w:sz w:val="20"/>
          <w:szCs w:val="20"/>
        </w:rPr>
        <w:t>engagement</w:t>
      </w:r>
      <w:r w:rsidRPr="00F86558">
        <w:rPr>
          <w:rFonts w:ascii="Arial" w:hAnsi="Arial" w:cs="Arial"/>
          <w:sz w:val="20"/>
          <w:szCs w:val="20"/>
        </w:rPr>
        <w:t xml:space="preserve"> is in and who the awarded Contractors are for the applicable Region</w:t>
      </w:r>
      <w:r w:rsidR="00DD4223">
        <w:rPr>
          <w:rFonts w:ascii="Arial" w:hAnsi="Arial" w:cs="Arial"/>
          <w:sz w:val="20"/>
          <w:szCs w:val="20"/>
        </w:rPr>
        <w:t>;</w:t>
      </w:r>
    </w:p>
    <w:p w14:paraId="1C54F3A0" w14:textId="0AC47FAA" w:rsidR="00B92755" w:rsidRDefault="006F4FA5" w:rsidP="00F86558">
      <w:pPr>
        <w:pStyle w:val="ListParagraph"/>
        <w:widowControl/>
        <w:numPr>
          <w:ilvl w:val="0"/>
          <w:numId w:val="31"/>
        </w:numPr>
        <w:tabs>
          <w:tab w:val="left" w:pos="1440"/>
        </w:tabs>
        <w:ind w:left="1440"/>
        <w:contextualSpacing/>
        <w:rPr>
          <w:rFonts w:ascii="Arial" w:hAnsi="Arial" w:cs="Arial"/>
          <w:sz w:val="20"/>
          <w:szCs w:val="20"/>
        </w:rPr>
      </w:pPr>
      <w:r w:rsidRPr="00F86558">
        <w:rPr>
          <w:rFonts w:ascii="Arial" w:hAnsi="Arial" w:cs="Arial"/>
          <w:sz w:val="20"/>
          <w:szCs w:val="20"/>
        </w:rPr>
        <w:t>Authorized User will obtain any required</w:t>
      </w:r>
      <w:r w:rsidR="008B24D6" w:rsidRPr="00F86558">
        <w:rPr>
          <w:rFonts w:ascii="Arial" w:hAnsi="Arial" w:cs="Arial"/>
          <w:sz w:val="20"/>
          <w:szCs w:val="20"/>
        </w:rPr>
        <w:t xml:space="preserve"> internal</w:t>
      </w:r>
      <w:r w:rsidR="000D087E">
        <w:rPr>
          <w:rFonts w:ascii="Arial" w:hAnsi="Arial" w:cs="Arial"/>
          <w:sz w:val="20"/>
          <w:szCs w:val="20"/>
        </w:rPr>
        <w:t>/</w:t>
      </w:r>
      <w:r w:rsidR="008034FA">
        <w:rPr>
          <w:rFonts w:ascii="Arial" w:hAnsi="Arial" w:cs="Arial"/>
          <w:sz w:val="20"/>
          <w:szCs w:val="20"/>
        </w:rPr>
        <w:t>external</w:t>
      </w:r>
      <w:r w:rsidRPr="00F86558">
        <w:rPr>
          <w:rFonts w:ascii="Arial" w:hAnsi="Arial" w:cs="Arial"/>
          <w:sz w:val="20"/>
          <w:szCs w:val="20"/>
        </w:rPr>
        <w:t xml:space="preserve"> approvals</w:t>
      </w:r>
      <w:r w:rsidR="008B24D6" w:rsidRPr="00F86558">
        <w:rPr>
          <w:rFonts w:ascii="Arial" w:hAnsi="Arial" w:cs="Arial"/>
          <w:sz w:val="20"/>
          <w:szCs w:val="20"/>
        </w:rPr>
        <w:t xml:space="preserve"> to issue an RFQ</w:t>
      </w:r>
      <w:r w:rsidR="00DD4223">
        <w:rPr>
          <w:rFonts w:ascii="Arial" w:hAnsi="Arial" w:cs="Arial"/>
          <w:sz w:val="20"/>
          <w:szCs w:val="20"/>
        </w:rPr>
        <w:t>;</w:t>
      </w:r>
    </w:p>
    <w:p w14:paraId="7BA5EF72" w14:textId="77777777" w:rsidR="00D23BAF" w:rsidRDefault="000D087E" w:rsidP="003566E6">
      <w:pPr>
        <w:pStyle w:val="CommentText"/>
        <w:widowControl/>
        <w:numPr>
          <w:ilvl w:val="0"/>
          <w:numId w:val="31"/>
        </w:numPr>
        <w:tabs>
          <w:tab w:val="left" w:pos="1440"/>
        </w:tabs>
        <w:ind w:left="1440"/>
        <w:contextualSpacing/>
        <w:rPr>
          <w:rFonts w:ascii="Arial" w:hAnsi="Arial" w:cs="Arial"/>
        </w:rPr>
      </w:pPr>
      <w:r w:rsidRPr="00C2106A">
        <w:rPr>
          <w:rFonts w:ascii="Arial" w:hAnsi="Arial" w:cs="Arial"/>
        </w:rPr>
        <w:t xml:space="preserve">Authorized Users MUST obtain a separate PRC # for each RFQ solicitation conducted from this Contract where prevailing wage rates apply. The PRC # provided in this Contract is for information and evaluation purposes of the Centralized Backdrop Contract only. </w:t>
      </w:r>
    </w:p>
    <w:p w14:paraId="6997025E" w14:textId="47073C6D" w:rsidR="000D087E" w:rsidRPr="00C2106A" w:rsidRDefault="000D087E" w:rsidP="003566E6">
      <w:pPr>
        <w:pStyle w:val="CommentText"/>
        <w:widowControl/>
        <w:numPr>
          <w:ilvl w:val="0"/>
          <w:numId w:val="31"/>
        </w:numPr>
        <w:tabs>
          <w:tab w:val="left" w:pos="1440"/>
        </w:tabs>
        <w:ind w:left="1440"/>
        <w:contextualSpacing/>
        <w:rPr>
          <w:rFonts w:ascii="Arial" w:hAnsi="Arial" w:cs="Arial"/>
        </w:rPr>
      </w:pPr>
      <w:r w:rsidRPr="00C2106A">
        <w:rPr>
          <w:rFonts w:ascii="Arial" w:hAnsi="Arial" w:cs="Arial"/>
        </w:rPr>
        <w:t xml:space="preserve">To request your RFQ specific Prevailing Wage Schedule from the NYS, Department of Labor (DOL), use the following link to complete and submit the online request form: </w:t>
      </w:r>
      <w:hyperlink r:id="rId8" w:history="1">
        <w:r w:rsidRPr="00C2106A">
          <w:rPr>
            <w:rStyle w:val="Hyperlink"/>
            <w:rFonts w:ascii="Arial" w:hAnsi="Arial" w:cs="Arial"/>
          </w:rPr>
          <w:t>https://applications.labor.ny.gov/wpp/showPublicNewProject.do?method=showIt</w:t>
        </w:r>
      </w:hyperlink>
    </w:p>
    <w:p w14:paraId="692DA861" w14:textId="4C73D8DA" w:rsidR="00B92755" w:rsidRPr="00C2106A" w:rsidRDefault="006F4FA5" w:rsidP="00F86558">
      <w:pPr>
        <w:pStyle w:val="ListParagraph"/>
        <w:numPr>
          <w:ilvl w:val="0"/>
          <w:numId w:val="31"/>
        </w:numPr>
        <w:tabs>
          <w:tab w:val="left" w:pos="1440"/>
        </w:tabs>
        <w:ind w:left="1440"/>
        <w:rPr>
          <w:rFonts w:ascii="Arial" w:hAnsi="Arial" w:cs="Arial"/>
          <w:sz w:val="20"/>
        </w:rPr>
      </w:pPr>
      <w:r w:rsidRPr="00C2106A">
        <w:rPr>
          <w:rFonts w:ascii="Arial" w:hAnsi="Arial" w:cs="Arial"/>
          <w:sz w:val="20"/>
          <w:szCs w:val="20"/>
        </w:rPr>
        <w:t xml:space="preserve">Authorized User will </w:t>
      </w:r>
      <w:r w:rsidR="00380025" w:rsidRPr="00C2106A">
        <w:rPr>
          <w:rFonts w:ascii="Arial" w:hAnsi="Arial" w:cs="Arial"/>
          <w:sz w:val="20"/>
          <w:szCs w:val="20"/>
        </w:rPr>
        <w:t xml:space="preserve">draft </w:t>
      </w:r>
      <w:proofErr w:type="gramStart"/>
      <w:r w:rsidR="00380025" w:rsidRPr="00C2106A">
        <w:rPr>
          <w:rFonts w:ascii="Arial" w:hAnsi="Arial" w:cs="Arial"/>
          <w:sz w:val="20"/>
          <w:szCs w:val="20"/>
        </w:rPr>
        <w:t>a</w:t>
      </w:r>
      <w:proofErr w:type="gramEnd"/>
      <w:r w:rsidR="00380025" w:rsidRPr="00C2106A">
        <w:rPr>
          <w:rFonts w:ascii="Arial" w:hAnsi="Arial" w:cs="Arial"/>
          <w:sz w:val="20"/>
          <w:szCs w:val="20"/>
        </w:rPr>
        <w:t xml:space="preserve"> RFQ (using the RFQ template</w:t>
      </w:r>
      <w:r w:rsidRPr="00C2106A">
        <w:rPr>
          <w:rFonts w:ascii="Arial" w:hAnsi="Arial" w:cs="Arial"/>
          <w:sz w:val="20"/>
          <w:szCs w:val="20"/>
        </w:rPr>
        <w:t>) and disseminate</w:t>
      </w:r>
      <w:r w:rsidR="008B24D6" w:rsidRPr="00C2106A">
        <w:rPr>
          <w:rFonts w:ascii="Arial" w:hAnsi="Arial" w:cs="Arial"/>
          <w:sz w:val="20"/>
          <w:szCs w:val="20"/>
        </w:rPr>
        <w:t xml:space="preserve"> the RFQ</w:t>
      </w:r>
      <w:r w:rsidRPr="00C2106A">
        <w:rPr>
          <w:rFonts w:ascii="Arial" w:hAnsi="Arial" w:cs="Arial"/>
          <w:sz w:val="20"/>
          <w:szCs w:val="20"/>
        </w:rPr>
        <w:t xml:space="preserve">, via </w:t>
      </w:r>
      <w:r w:rsidRPr="00B92755">
        <w:rPr>
          <w:rFonts w:ascii="Arial" w:hAnsi="Arial" w:cs="Arial"/>
          <w:sz w:val="20"/>
          <w:szCs w:val="20"/>
        </w:rPr>
        <w:t>email, to the Authorized Contact listed on the Contract</w:t>
      </w:r>
      <w:r w:rsidR="00380025" w:rsidRPr="00B92755">
        <w:rPr>
          <w:rFonts w:ascii="Arial" w:hAnsi="Arial" w:cs="Arial"/>
          <w:sz w:val="20"/>
          <w:szCs w:val="20"/>
        </w:rPr>
        <w:t>or</w:t>
      </w:r>
      <w:r w:rsidRPr="00B92755">
        <w:rPr>
          <w:rFonts w:ascii="Arial" w:hAnsi="Arial" w:cs="Arial"/>
          <w:sz w:val="20"/>
          <w:szCs w:val="20"/>
        </w:rPr>
        <w:t xml:space="preserve"> Information page, to </w:t>
      </w:r>
      <w:r w:rsidRPr="009C41C9">
        <w:rPr>
          <w:rFonts w:ascii="Arial" w:hAnsi="Arial" w:cs="Arial"/>
          <w:b/>
          <w:sz w:val="20"/>
          <w:szCs w:val="20"/>
        </w:rPr>
        <w:t>all Contractors</w:t>
      </w:r>
      <w:r w:rsidRPr="00B92755">
        <w:rPr>
          <w:rFonts w:ascii="Arial" w:hAnsi="Arial" w:cs="Arial"/>
          <w:sz w:val="20"/>
          <w:szCs w:val="20"/>
        </w:rPr>
        <w:t xml:space="preserve"> who hold an award for the Region </w:t>
      </w:r>
      <w:r w:rsidR="003B2D3A" w:rsidRPr="00B92755">
        <w:rPr>
          <w:rFonts w:ascii="Arial" w:hAnsi="Arial" w:cs="Arial"/>
          <w:sz w:val="20"/>
          <w:szCs w:val="20"/>
        </w:rPr>
        <w:t>the engagement</w:t>
      </w:r>
      <w:r w:rsidR="00AF3AE9" w:rsidRPr="00B92755">
        <w:rPr>
          <w:rFonts w:ascii="Arial" w:hAnsi="Arial" w:cs="Arial"/>
          <w:sz w:val="20"/>
          <w:szCs w:val="20"/>
        </w:rPr>
        <w:t xml:space="preserve"> </w:t>
      </w:r>
      <w:r w:rsidRPr="00B92755">
        <w:rPr>
          <w:rFonts w:ascii="Arial" w:hAnsi="Arial" w:cs="Arial"/>
          <w:sz w:val="20"/>
          <w:szCs w:val="20"/>
        </w:rPr>
        <w:t>is located in</w:t>
      </w:r>
      <w:r w:rsidR="00DD4223">
        <w:rPr>
          <w:rFonts w:ascii="Arial" w:hAnsi="Arial" w:cs="Arial"/>
          <w:sz w:val="20"/>
          <w:szCs w:val="20"/>
        </w:rPr>
        <w:t>;</w:t>
      </w:r>
    </w:p>
    <w:p w14:paraId="4F6F91B8" w14:textId="21F3913A" w:rsidR="00C2106A" w:rsidRPr="00C2106A" w:rsidRDefault="00C2106A" w:rsidP="003566E6">
      <w:pPr>
        <w:pStyle w:val="ListParagraph"/>
        <w:numPr>
          <w:ilvl w:val="0"/>
          <w:numId w:val="43"/>
        </w:numPr>
        <w:tabs>
          <w:tab w:val="left" w:pos="1440"/>
        </w:tabs>
        <w:ind w:left="2160" w:hanging="720"/>
        <w:contextualSpacing/>
        <w:rPr>
          <w:rFonts w:ascii="Arial" w:hAnsi="Arial" w:cs="Arial"/>
          <w:sz w:val="20"/>
          <w:szCs w:val="20"/>
        </w:rPr>
      </w:pPr>
      <w:r w:rsidRPr="003566E6">
        <w:rPr>
          <w:rFonts w:ascii="Arial" w:hAnsi="Arial" w:cs="Arial"/>
          <w:sz w:val="20"/>
          <w:szCs w:val="20"/>
        </w:rPr>
        <w:t>When creating an RFQ, Authorized Users should NOT alter the Tables to include items that are unrelated to tasks/duties typically performed by unarmed Security Guards and/or Fire Safety/EAP Directors</w:t>
      </w:r>
      <w:r w:rsidR="00501681">
        <w:rPr>
          <w:rFonts w:ascii="Arial" w:hAnsi="Arial" w:cs="Arial"/>
          <w:sz w:val="20"/>
          <w:szCs w:val="20"/>
        </w:rPr>
        <w:t>;</w:t>
      </w:r>
    </w:p>
    <w:p w14:paraId="4754E9B7" w14:textId="537BD1CC" w:rsidR="006E7D08" w:rsidRDefault="006E7D08" w:rsidP="003566E6">
      <w:pPr>
        <w:pStyle w:val="ListParagraph"/>
        <w:numPr>
          <w:ilvl w:val="0"/>
          <w:numId w:val="43"/>
        </w:numPr>
        <w:ind w:left="2160" w:hanging="720"/>
        <w:rPr>
          <w:rFonts w:ascii="Arial" w:hAnsi="Arial" w:cs="Arial"/>
          <w:sz w:val="20"/>
        </w:rPr>
      </w:pPr>
      <w:r w:rsidRPr="00B92755">
        <w:rPr>
          <w:rFonts w:ascii="Arial" w:hAnsi="Arial" w:cs="Arial"/>
          <w:sz w:val="20"/>
        </w:rPr>
        <w:t xml:space="preserve">Authorized Users may include additional requirements, such as security requirements, federal funding requirements, familiarity with NYS-specific terms, facility-specific training, confidentiality requirements, shorter time frames for responding to urgent RFQs, </w:t>
      </w:r>
      <w:r w:rsidR="008B24D6">
        <w:rPr>
          <w:rFonts w:ascii="Arial" w:hAnsi="Arial" w:cs="Arial"/>
          <w:sz w:val="20"/>
        </w:rPr>
        <w:t xml:space="preserve">holiday coverage, overtime issues, </w:t>
      </w:r>
      <w:r w:rsidRPr="00B92755">
        <w:rPr>
          <w:rFonts w:ascii="Arial" w:hAnsi="Arial" w:cs="Arial"/>
          <w:sz w:val="20"/>
        </w:rPr>
        <w:t xml:space="preserve">electronic timekeeping, specific certifications, </w:t>
      </w:r>
      <w:r w:rsidR="00C32B01">
        <w:rPr>
          <w:rFonts w:ascii="Arial" w:hAnsi="Arial" w:cs="Arial"/>
          <w:sz w:val="20"/>
        </w:rPr>
        <w:t xml:space="preserve">request that winning Contractor make attempts to hire current Security Guards and/or Fire Safety/EAP Directors already working at Authorized User’s location, </w:t>
      </w:r>
      <w:r w:rsidRPr="00B92755">
        <w:rPr>
          <w:rFonts w:ascii="Arial" w:hAnsi="Arial" w:cs="Arial"/>
          <w:sz w:val="20"/>
        </w:rPr>
        <w:t>etc.</w:t>
      </w:r>
      <w:r w:rsidR="008B24D6">
        <w:rPr>
          <w:rFonts w:ascii="Arial" w:hAnsi="Arial" w:cs="Arial"/>
          <w:sz w:val="20"/>
        </w:rPr>
        <w:t xml:space="preserve"> in the RFQ</w:t>
      </w:r>
      <w:r w:rsidR="00501681">
        <w:rPr>
          <w:rFonts w:ascii="Arial" w:hAnsi="Arial" w:cs="Arial"/>
          <w:sz w:val="20"/>
        </w:rPr>
        <w:t>; and</w:t>
      </w:r>
      <w:r w:rsidRPr="00B92755">
        <w:rPr>
          <w:rFonts w:ascii="Arial" w:hAnsi="Arial" w:cs="Arial"/>
          <w:sz w:val="20"/>
        </w:rPr>
        <w:t xml:space="preserve">   </w:t>
      </w:r>
    </w:p>
    <w:p w14:paraId="4AAF86F8" w14:textId="27DFDE0E" w:rsidR="00B92755" w:rsidRDefault="00B92755" w:rsidP="003566E6">
      <w:pPr>
        <w:pStyle w:val="ListParagraph"/>
        <w:numPr>
          <w:ilvl w:val="0"/>
          <w:numId w:val="43"/>
        </w:numPr>
        <w:tabs>
          <w:tab w:val="left" w:pos="2520"/>
        </w:tabs>
        <w:ind w:left="2160" w:hanging="720"/>
        <w:rPr>
          <w:rFonts w:ascii="Arial" w:hAnsi="Arial" w:cs="Arial"/>
          <w:sz w:val="20"/>
        </w:rPr>
      </w:pPr>
      <w:r w:rsidRPr="00B92755">
        <w:rPr>
          <w:rFonts w:ascii="Arial" w:hAnsi="Arial" w:cs="Arial"/>
          <w:sz w:val="20"/>
        </w:rPr>
        <w:t xml:space="preserve">Authorized Users may request </w:t>
      </w:r>
      <w:r w:rsidR="008B24D6">
        <w:rPr>
          <w:rFonts w:ascii="Arial" w:hAnsi="Arial" w:cs="Arial"/>
          <w:sz w:val="20"/>
        </w:rPr>
        <w:t xml:space="preserve">Contractors submit </w:t>
      </w:r>
      <w:r w:rsidRPr="00B92755">
        <w:rPr>
          <w:rFonts w:ascii="Arial" w:hAnsi="Arial" w:cs="Arial"/>
          <w:sz w:val="20"/>
        </w:rPr>
        <w:t>any documentation that will assist them in their evaluation such as licenses, resumes, training certifications, etc.  Authorized Users may request to interview any Security Guard and/or Fire Safety</w:t>
      </w:r>
      <w:r w:rsidR="00B64915">
        <w:rPr>
          <w:rFonts w:ascii="Arial" w:hAnsi="Arial" w:cs="Arial"/>
          <w:sz w:val="20"/>
        </w:rPr>
        <w:t>/EAP</w:t>
      </w:r>
      <w:r w:rsidRPr="00B92755">
        <w:rPr>
          <w:rFonts w:ascii="Arial" w:hAnsi="Arial" w:cs="Arial"/>
          <w:sz w:val="20"/>
        </w:rPr>
        <w:t xml:space="preserve"> Director candidate.  </w:t>
      </w:r>
    </w:p>
    <w:p w14:paraId="60ED0F93" w14:textId="5184B81A" w:rsidR="00D23BAF" w:rsidRPr="00D23BAF" w:rsidRDefault="00D23BAF" w:rsidP="00D23BAF">
      <w:pPr>
        <w:pStyle w:val="ListParagraph"/>
        <w:widowControl/>
        <w:numPr>
          <w:ilvl w:val="0"/>
          <w:numId w:val="48"/>
        </w:numPr>
        <w:autoSpaceDE w:val="0"/>
        <w:autoSpaceDN w:val="0"/>
        <w:adjustRightInd w:val="0"/>
        <w:ind w:left="1440"/>
        <w:rPr>
          <w:rFonts w:ascii="Arial" w:hAnsi="Arial" w:cs="Arial"/>
          <w:color w:val="000000"/>
          <w:sz w:val="20"/>
          <w:szCs w:val="20"/>
        </w:rPr>
      </w:pPr>
      <w:r w:rsidRPr="00D23BAF">
        <w:rPr>
          <w:rFonts w:ascii="Arial" w:hAnsi="Arial" w:cs="Arial"/>
          <w:color w:val="000000"/>
          <w:sz w:val="20"/>
          <w:szCs w:val="20"/>
        </w:rPr>
        <w:t xml:space="preserve">Authorized Users must send the RFQ to all Contractors in the applicable Region in which services are being sought. It is recommended the Authorized User print out a copy of the email containing the RFQ they sent to all Contractors in the applicable Region, identifying the Contractors the request was sent to for inclusion in their procurement record. Contractor’s quotes should be responsive to each of the Authorized Users requirements and contain competitive pricing; </w:t>
      </w:r>
    </w:p>
    <w:p w14:paraId="02684AA1" w14:textId="4BDD6963" w:rsidR="00AE4425" w:rsidRPr="00AE4425" w:rsidRDefault="006E7D08" w:rsidP="00D23BAF">
      <w:pPr>
        <w:pStyle w:val="ListParagraph"/>
        <w:numPr>
          <w:ilvl w:val="0"/>
          <w:numId w:val="49"/>
        </w:numPr>
        <w:tabs>
          <w:tab w:val="left" w:pos="1440"/>
        </w:tabs>
        <w:ind w:left="1440"/>
        <w:rPr>
          <w:rFonts w:ascii="Arial" w:eastAsia="Times New Roman" w:hAnsi="Arial" w:cs="Arial"/>
          <w:sz w:val="20"/>
        </w:rPr>
      </w:pPr>
      <w:r w:rsidRPr="00AE4425">
        <w:rPr>
          <w:rFonts w:ascii="Arial" w:eastAsia="Times New Roman" w:hAnsi="Arial" w:cs="Arial"/>
          <w:sz w:val="20"/>
        </w:rPr>
        <w:t xml:space="preserve">A minimum of three (3) quotes </w:t>
      </w:r>
      <w:r w:rsidR="00C35FD2">
        <w:rPr>
          <w:rFonts w:ascii="Arial" w:eastAsia="Times New Roman" w:hAnsi="Arial" w:cs="Arial"/>
          <w:sz w:val="20"/>
        </w:rPr>
        <w:t>should</w:t>
      </w:r>
      <w:r w:rsidRPr="00AE4425">
        <w:rPr>
          <w:rFonts w:ascii="Arial" w:eastAsia="Times New Roman" w:hAnsi="Arial" w:cs="Arial"/>
          <w:sz w:val="20"/>
        </w:rPr>
        <w:t xml:space="preserve"> be received by the due date and time </w:t>
      </w:r>
      <w:r w:rsidR="00AF5642">
        <w:rPr>
          <w:rFonts w:ascii="Arial" w:eastAsia="Times New Roman" w:hAnsi="Arial" w:cs="Arial"/>
          <w:sz w:val="20"/>
        </w:rPr>
        <w:t xml:space="preserve">set forth in the RFQ </w:t>
      </w:r>
      <w:r w:rsidRPr="00AE4425">
        <w:rPr>
          <w:rFonts w:ascii="Arial" w:eastAsia="Times New Roman" w:hAnsi="Arial" w:cs="Arial"/>
          <w:sz w:val="20"/>
        </w:rPr>
        <w:t xml:space="preserve">for the Authorized User to award the business. In any Region, where the total number of available </w:t>
      </w:r>
      <w:r w:rsidR="00326062">
        <w:rPr>
          <w:rFonts w:ascii="Arial" w:eastAsia="Times New Roman" w:hAnsi="Arial" w:cs="Arial"/>
          <w:sz w:val="20"/>
        </w:rPr>
        <w:t>C</w:t>
      </w:r>
      <w:r w:rsidRPr="00AE4425">
        <w:rPr>
          <w:rFonts w:ascii="Arial" w:eastAsia="Times New Roman" w:hAnsi="Arial" w:cs="Arial"/>
          <w:sz w:val="20"/>
        </w:rPr>
        <w:t xml:space="preserve">ontractors may be less than three, this requirement will be waived. Authorized Users are not required to reach out to Contractors that did not respond to the RFQ to find out why they did not respond, unless the minimum number of quotes have not been received. In the event three (3) quotes have not been received by the due date and time provided, Authorized Users must </w:t>
      </w:r>
      <w:r w:rsidR="00F504F4">
        <w:rPr>
          <w:rFonts w:ascii="Arial" w:eastAsia="Times New Roman" w:hAnsi="Arial" w:cs="Arial"/>
          <w:sz w:val="20"/>
        </w:rPr>
        <w:t xml:space="preserve">document the </w:t>
      </w:r>
      <w:r w:rsidRPr="00AE4425">
        <w:rPr>
          <w:rFonts w:ascii="Arial" w:eastAsia="Times New Roman" w:hAnsi="Arial" w:cs="Arial"/>
          <w:sz w:val="20"/>
        </w:rPr>
        <w:t xml:space="preserve">reasons preventing Contractors from responding to the initial RFQ. </w:t>
      </w:r>
      <w:r w:rsidR="00F504F4">
        <w:rPr>
          <w:rFonts w:ascii="Arial" w:eastAsia="Times New Roman" w:hAnsi="Arial" w:cs="Arial"/>
          <w:sz w:val="20"/>
        </w:rPr>
        <w:t>If the reason</w:t>
      </w:r>
      <w:r w:rsidR="00960340">
        <w:rPr>
          <w:rFonts w:ascii="Arial" w:eastAsia="Times New Roman" w:hAnsi="Arial" w:cs="Arial"/>
          <w:sz w:val="20"/>
        </w:rPr>
        <w:t xml:space="preserve">s the </w:t>
      </w:r>
      <w:r w:rsidR="00156A8A">
        <w:rPr>
          <w:rFonts w:ascii="Arial" w:eastAsia="Times New Roman" w:hAnsi="Arial" w:cs="Arial"/>
          <w:sz w:val="20"/>
        </w:rPr>
        <w:t xml:space="preserve">Contractors provided for not responding are not </w:t>
      </w:r>
      <w:r w:rsidR="00960340">
        <w:rPr>
          <w:rFonts w:ascii="Arial" w:eastAsia="Times New Roman" w:hAnsi="Arial" w:cs="Arial"/>
          <w:sz w:val="20"/>
        </w:rPr>
        <w:t>amendable by reissuing another RFQ</w:t>
      </w:r>
      <w:r w:rsidR="00156A8A">
        <w:rPr>
          <w:rFonts w:ascii="Arial" w:eastAsia="Times New Roman" w:hAnsi="Arial" w:cs="Arial"/>
          <w:sz w:val="20"/>
        </w:rPr>
        <w:t>,</w:t>
      </w:r>
      <w:r w:rsidR="00960340">
        <w:rPr>
          <w:rFonts w:ascii="Arial" w:eastAsia="Times New Roman" w:hAnsi="Arial" w:cs="Arial"/>
          <w:sz w:val="20"/>
        </w:rPr>
        <w:t xml:space="preserve"> the </w:t>
      </w:r>
      <w:r w:rsidR="00C35FD2">
        <w:rPr>
          <w:rFonts w:ascii="Arial" w:eastAsia="Times New Roman" w:hAnsi="Arial" w:cs="Arial"/>
          <w:sz w:val="20"/>
        </w:rPr>
        <w:t xml:space="preserve">requirement of three quotes will be waived and the </w:t>
      </w:r>
      <w:r w:rsidR="00960340">
        <w:rPr>
          <w:rFonts w:ascii="Arial" w:eastAsia="Times New Roman" w:hAnsi="Arial" w:cs="Arial"/>
          <w:sz w:val="20"/>
        </w:rPr>
        <w:t xml:space="preserve">Authorized User may select a </w:t>
      </w:r>
      <w:r w:rsidR="00AF5642">
        <w:rPr>
          <w:rFonts w:ascii="Arial" w:eastAsia="Times New Roman" w:hAnsi="Arial" w:cs="Arial"/>
          <w:sz w:val="20"/>
        </w:rPr>
        <w:t>C</w:t>
      </w:r>
      <w:r w:rsidR="00960340">
        <w:rPr>
          <w:rFonts w:ascii="Arial" w:eastAsia="Times New Roman" w:hAnsi="Arial" w:cs="Arial"/>
          <w:sz w:val="20"/>
        </w:rPr>
        <w:t>ontractor from the bids received in</w:t>
      </w:r>
      <w:r w:rsidR="00C35FD2">
        <w:rPr>
          <w:rFonts w:ascii="Arial" w:eastAsia="Times New Roman" w:hAnsi="Arial" w:cs="Arial"/>
          <w:sz w:val="20"/>
        </w:rPr>
        <w:t xml:space="preserve"> response to</w:t>
      </w:r>
      <w:r w:rsidR="00960340">
        <w:rPr>
          <w:rFonts w:ascii="Arial" w:eastAsia="Times New Roman" w:hAnsi="Arial" w:cs="Arial"/>
          <w:sz w:val="20"/>
        </w:rPr>
        <w:t xml:space="preserve"> the initial RFQ. </w:t>
      </w:r>
      <w:r w:rsidRPr="00AE4425">
        <w:rPr>
          <w:rFonts w:ascii="Arial" w:eastAsia="Times New Roman" w:hAnsi="Arial" w:cs="Arial"/>
          <w:sz w:val="20"/>
        </w:rPr>
        <w:t>In all cases, Authorized Users must document the basis for their selection under the RFQ for the procurement record</w:t>
      </w:r>
      <w:r w:rsidR="00DD4223">
        <w:rPr>
          <w:rFonts w:ascii="Arial" w:eastAsia="Times New Roman" w:hAnsi="Arial" w:cs="Arial"/>
          <w:sz w:val="20"/>
        </w:rPr>
        <w:t>;</w:t>
      </w:r>
    </w:p>
    <w:p w14:paraId="6126ACA9" w14:textId="2DEC915D" w:rsidR="00AE4425" w:rsidRDefault="00694474" w:rsidP="00D23BAF">
      <w:pPr>
        <w:pStyle w:val="ListParagraph"/>
        <w:widowControl/>
        <w:numPr>
          <w:ilvl w:val="0"/>
          <w:numId w:val="49"/>
        </w:numPr>
        <w:tabs>
          <w:tab w:val="left" w:pos="1440"/>
        </w:tabs>
        <w:ind w:left="1440"/>
        <w:contextualSpacing/>
        <w:rPr>
          <w:rFonts w:ascii="Arial" w:hAnsi="Arial" w:cs="Arial"/>
          <w:sz w:val="20"/>
          <w:szCs w:val="20"/>
        </w:rPr>
      </w:pPr>
      <w:r w:rsidRPr="00A41CAF">
        <w:rPr>
          <w:rFonts w:ascii="Arial" w:hAnsi="Arial" w:cs="Arial"/>
          <w:sz w:val="20"/>
          <w:szCs w:val="20"/>
        </w:rPr>
        <w:t>T</w:t>
      </w:r>
      <w:r w:rsidR="00380025" w:rsidRPr="00A41CAF">
        <w:rPr>
          <w:rFonts w:ascii="Arial" w:hAnsi="Arial" w:cs="Arial"/>
          <w:sz w:val="20"/>
          <w:szCs w:val="20"/>
        </w:rPr>
        <w:t xml:space="preserve">he </w:t>
      </w:r>
      <w:r w:rsidR="006F4FA5" w:rsidRPr="00A41CAF">
        <w:rPr>
          <w:rFonts w:ascii="Arial" w:hAnsi="Arial" w:cs="Arial"/>
          <w:sz w:val="20"/>
          <w:szCs w:val="20"/>
        </w:rPr>
        <w:t>Authorized User(s) will review quotes</w:t>
      </w:r>
      <w:r w:rsidRPr="00A41CAF">
        <w:rPr>
          <w:rFonts w:ascii="Arial" w:hAnsi="Arial" w:cs="Arial"/>
          <w:sz w:val="20"/>
          <w:szCs w:val="20"/>
        </w:rPr>
        <w:t xml:space="preserve"> received by the </w:t>
      </w:r>
      <w:r w:rsidR="003402E5" w:rsidRPr="00A41CAF">
        <w:rPr>
          <w:rFonts w:ascii="Arial" w:hAnsi="Arial" w:cs="Arial"/>
          <w:sz w:val="20"/>
          <w:szCs w:val="20"/>
        </w:rPr>
        <w:t xml:space="preserve">RFQ Due Date and Time </w:t>
      </w:r>
      <w:r w:rsidR="00380025" w:rsidRPr="00A41CAF">
        <w:rPr>
          <w:rFonts w:ascii="Arial" w:hAnsi="Arial" w:cs="Arial"/>
          <w:sz w:val="20"/>
          <w:szCs w:val="20"/>
        </w:rPr>
        <w:t>and make an award</w:t>
      </w:r>
      <w:r w:rsidR="006F4FA5" w:rsidRPr="00A41CAF">
        <w:rPr>
          <w:rFonts w:ascii="Arial" w:hAnsi="Arial" w:cs="Arial"/>
          <w:sz w:val="20"/>
          <w:szCs w:val="20"/>
        </w:rPr>
        <w:t xml:space="preserve"> to </w:t>
      </w:r>
      <w:r w:rsidR="003B2D3A" w:rsidRPr="00A41CAF">
        <w:rPr>
          <w:rFonts w:ascii="Arial" w:hAnsi="Arial" w:cs="Arial"/>
          <w:sz w:val="20"/>
          <w:szCs w:val="20"/>
        </w:rPr>
        <w:t>the best</w:t>
      </w:r>
      <w:r w:rsidR="00380025" w:rsidRPr="00A41CAF">
        <w:rPr>
          <w:rFonts w:ascii="Arial" w:hAnsi="Arial" w:cs="Arial"/>
          <w:sz w:val="20"/>
          <w:szCs w:val="20"/>
        </w:rPr>
        <w:t xml:space="preserve"> </w:t>
      </w:r>
      <w:r w:rsidR="00380025" w:rsidRPr="003566E6">
        <w:rPr>
          <w:rFonts w:ascii="Arial" w:hAnsi="Arial" w:cs="Arial"/>
          <w:sz w:val="20"/>
          <w:szCs w:val="20"/>
        </w:rPr>
        <w:t>value</w:t>
      </w:r>
      <w:r w:rsidR="00AF5642" w:rsidRPr="003566E6">
        <w:rPr>
          <w:rFonts w:ascii="Arial" w:hAnsi="Arial" w:cs="Arial"/>
          <w:sz w:val="20"/>
          <w:szCs w:val="20"/>
        </w:rPr>
        <w:t xml:space="preserve"> quote</w:t>
      </w:r>
      <w:r w:rsidR="00150004" w:rsidRPr="003566E6">
        <w:rPr>
          <w:rFonts w:ascii="Arial" w:hAnsi="Arial" w:cs="Arial"/>
          <w:sz w:val="20"/>
          <w:szCs w:val="20"/>
        </w:rPr>
        <w:t xml:space="preserve"> as defined in </w:t>
      </w:r>
      <w:r w:rsidR="00DB1EC9">
        <w:rPr>
          <w:rFonts w:ascii="Arial" w:hAnsi="Arial" w:cs="Arial"/>
          <w:sz w:val="20"/>
          <w:szCs w:val="20"/>
        </w:rPr>
        <w:t>S</w:t>
      </w:r>
      <w:r w:rsidR="00150004" w:rsidRPr="003566E6">
        <w:rPr>
          <w:rFonts w:ascii="Arial" w:hAnsi="Arial" w:cs="Arial"/>
          <w:sz w:val="20"/>
          <w:szCs w:val="20"/>
        </w:rPr>
        <w:t xml:space="preserve">ection </w:t>
      </w:r>
      <w:r w:rsidR="009B6BC6">
        <w:rPr>
          <w:rFonts w:ascii="Arial" w:hAnsi="Arial" w:cs="Arial"/>
          <w:sz w:val="20"/>
          <w:szCs w:val="20"/>
        </w:rPr>
        <w:t>7</w:t>
      </w:r>
      <w:r w:rsidR="00D90F50" w:rsidRPr="003566E6">
        <w:rPr>
          <w:rFonts w:ascii="Arial" w:hAnsi="Arial" w:cs="Arial"/>
          <w:sz w:val="20"/>
          <w:szCs w:val="20"/>
        </w:rPr>
        <w:t>,</w:t>
      </w:r>
      <w:r w:rsidR="00150004" w:rsidRPr="003566E6">
        <w:rPr>
          <w:rFonts w:ascii="Arial" w:hAnsi="Arial" w:cs="Arial"/>
          <w:sz w:val="20"/>
          <w:szCs w:val="20"/>
        </w:rPr>
        <w:t xml:space="preserve"> </w:t>
      </w:r>
      <w:r w:rsidR="00150004" w:rsidRPr="003566E6">
        <w:rPr>
          <w:rFonts w:ascii="Arial" w:hAnsi="Arial" w:cs="Arial"/>
          <w:i/>
          <w:sz w:val="20"/>
          <w:szCs w:val="20"/>
        </w:rPr>
        <w:t>Award Methodology</w:t>
      </w:r>
      <w:r w:rsidR="00763925" w:rsidRPr="003566E6">
        <w:rPr>
          <w:rFonts w:ascii="Arial" w:hAnsi="Arial" w:cs="Arial"/>
          <w:sz w:val="20"/>
          <w:szCs w:val="20"/>
        </w:rPr>
        <w:t>,</w:t>
      </w:r>
      <w:r w:rsidR="00380025" w:rsidRPr="00A41CAF">
        <w:rPr>
          <w:rFonts w:ascii="Arial" w:hAnsi="Arial" w:cs="Arial"/>
          <w:sz w:val="20"/>
          <w:szCs w:val="20"/>
        </w:rPr>
        <w:t xml:space="preserve"> as determined by the Authorized User</w:t>
      </w:r>
      <w:r w:rsidR="00DD4223">
        <w:rPr>
          <w:rFonts w:ascii="Arial" w:hAnsi="Arial" w:cs="Arial"/>
          <w:sz w:val="20"/>
          <w:szCs w:val="20"/>
        </w:rPr>
        <w:t>;</w:t>
      </w:r>
    </w:p>
    <w:p w14:paraId="463DED52" w14:textId="22BB2B38" w:rsidR="00F7137B" w:rsidRDefault="00F7137B">
      <w:pPr>
        <w:rPr>
          <w:rFonts w:ascii="Arial" w:hAnsi="Arial" w:cs="Arial"/>
          <w:sz w:val="20"/>
          <w:szCs w:val="20"/>
        </w:rPr>
      </w:pPr>
      <w:r>
        <w:rPr>
          <w:rFonts w:ascii="Arial" w:hAnsi="Arial" w:cs="Arial"/>
          <w:sz w:val="20"/>
          <w:szCs w:val="20"/>
        </w:rPr>
        <w:br w:type="page"/>
      </w:r>
    </w:p>
    <w:p w14:paraId="0175C104" w14:textId="77777777" w:rsidR="00F7137B" w:rsidRDefault="00F7137B">
      <w:pPr>
        <w:rPr>
          <w:rFonts w:ascii="Arial" w:hAnsi="Arial" w:cs="Arial"/>
          <w:sz w:val="20"/>
          <w:szCs w:val="20"/>
        </w:rPr>
      </w:pPr>
    </w:p>
    <w:p w14:paraId="1F747480" w14:textId="4FA25C5B" w:rsidR="00415C02" w:rsidRPr="00B92755" w:rsidRDefault="00AE4425" w:rsidP="00D23BAF">
      <w:pPr>
        <w:pStyle w:val="ListParagraph"/>
        <w:numPr>
          <w:ilvl w:val="0"/>
          <w:numId w:val="49"/>
        </w:numPr>
        <w:tabs>
          <w:tab w:val="left" w:pos="1440"/>
        </w:tabs>
        <w:ind w:left="1440"/>
        <w:rPr>
          <w:rFonts w:ascii="Arial" w:hAnsi="Arial" w:cs="Arial"/>
          <w:sz w:val="20"/>
        </w:rPr>
      </w:pPr>
      <w:r>
        <w:rPr>
          <w:rFonts w:ascii="Arial" w:hAnsi="Arial" w:cs="Arial"/>
          <w:sz w:val="20"/>
        </w:rPr>
        <w:t>Authorized Users</w:t>
      </w:r>
      <w:r w:rsidR="00B92755" w:rsidRPr="00B92755">
        <w:rPr>
          <w:rFonts w:ascii="Arial" w:hAnsi="Arial" w:cs="Arial"/>
          <w:sz w:val="20"/>
        </w:rPr>
        <w:t xml:space="preserve"> must follow</w:t>
      </w:r>
      <w:r>
        <w:rPr>
          <w:rFonts w:ascii="Arial" w:hAnsi="Arial" w:cs="Arial"/>
          <w:sz w:val="20"/>
        </w:rPr>
        <w:t xml:space="preserve"> their applicable procurement rules and/or guidelines to ensure that compliance is met.</w:t>
      </w:r>
      <w:r w:rsidR="00B92755" w:rsidRPr="00B92755">
        <w:rPr>
          <w:rFonts w:ascii="Arial" w:hAnsi="Arial" w:cs="Arial"/>
          <w:sz w:val="20"/>
        </w:rPr>
        <w:t xml:space="preserve"> Authorized User’s procurement record should clearly show why one Contractor was chosen over another</w:t>
      </w:r>
      <w:r w:rsidR="00501681">
        <w:rPr>
          <w:rFonts w:ascii="Arial" w:hAnsi="Arial" w:cs="Arial"/>
          <w:sz w:val="20"/>
        </w:rPr>
        <w:t>;</w:t>
      </w:r>
    </w:p>
    <w:p w14:paraId="50650FB8" w14:textId="06CC0959" w:rsidR="00415C02" w:rsidRPr="00F86558" w:rsidRDefault="00B92755" w:rsidP="00D23BAF">
      <w:pPr>
        <w:pStyle w:val="ListParagraph"/>
        <w:numPr>
          <w:ilvl w:val="0"/>
          <w:numId w:val="49"/>
        </w:numPr>
        <w:tabs>
          <w:tab w:val="left" w:pos="1440"/>
        </w:tabs>
        <w:ind w:left="1440"/>
        <w:rPr>
          <w:rFonts w:ascii="Arial" w:hAnsi="Arial" w:cs="Arial"/>
          <w:sz w:val="20"/>
        </w:rPr>
      </w:pPr>
      <w:r w:rsidRPr="00F86558">
        <w:rPr>
          <w:rFonts w:ascii="Arial" w:hAnsi="Arial" w:cs="Arial"/>
          <w:spacing w:val="-1"/>
          <w:sz w:val="20"/>
        </w:rPr>
        <w:t>An Authorized User shall issue a</w:t>
      </w:r>
      <w:r w:rsidR="00776BCC">
        <w:rPr>
          <w:rFonts w:ascii="Arial" w:hAnsi="Arial" w:cs="Arial"/>
          <w:spacing w:val="-1"/>
          <w:sz w:val="20"/>
        </w:rPr>
        <w:t>n Authorized User Agreement</w:t>
      </w:r>
      <w:r w:rsidRPr="00F86558">
        <w:rPr>
          <w:rFonts w:ascii="Arial" w:hAnsi="Arial" w:cs="Arial"/>
          <w:spacing w:val="-1"/>
          <w:sz w:val="20"/>
        </w:rPr>
        <w:t xml:space="preserve"> </w:t>
      </w:r>
      <w:r w:rsidR="00776BCC">
        <w:rPr>
          <w:rFonts w:ascii="Arial" w:hAnsi="Arial" w:cs="Arial"/>
          <w:spacing w:val="-1"/>
          <w:sz w:val="20"/>
        </w:rPr>
        <w:t>(</w:t>
      </w:r>
      <w:r w:rsidRPr="00F86558">
        <w:rPr>
          <w:rFonts w:ascii="Arial" w:hAnsi="Arial" w:cs="Arial"/>
          <w:spacing w:val="-1"/>
          <w:sz w:val="20"/>
        </w:rPr>
        <w:t>Purchase Order or other written order</w:t>
      </w:r>
      <w:r w:rsidR="003A3DD2">
        <w:rPr>
          <w:rFonts w:ascii="Arial" w:hAnsi="Arial" w:cs="Arial"/>
          <w:spacing w:val="-1"/>
          <w:sz w:val="20"/>
        </w:rPr>
        <w:t>)</w:t>
      </w:r>
      <w:r w:rsidR="003C1441">
        <w:rPr>
          <w:rFonts w:ascii="Arial" w:hAnsi="Arial" w:cs="Arial"/>
          <w:spacing w:val="-1"/>
          <w:sz w:val="20"/>
        </w:rPr>
        <w:t xml:space="preserve">, as defined in Section 1.4, </w:t>
      </w:r>
      <w:r w:rsidR="003C1441" w:rsidRPr="00586591">
        <w:rPr>
          <w:rFonts w:ascii="Arial" w:hAnsi="Arial" w:cs="Arial"/>
          <w:i/>
          <w:spacing w:val="-1"/>
          <w:sz w:val="20"/>
        </w:rPr>
        <w:t>Glossary</w:t>
      </w:r>
      <w:r w:rsidR="003C1441">
        <w:rPr>
          <w:rFonts w:ascii="Arial" w:hAnsi="Arial" w:cs="Arial"/>
          <w:spacing w:val="-1"/>
          <w:sz w:val="20"/>
        </w:rPr>
        <w:t>,</w:t>
      </w:r>
      <w:r w:rsidR="00DB1EC9">
        <w:rPr>
          <w:rFonts w:ascii="Arial" w:hAnsi="Arial" w:cs="Arial"/>
          <w:spacing w:val="-1"/>
          <w:sz w:val="20"/>
        </w:rPr>
        <w:t xml:space="preserve"> of the Contract,</w:t>
      </w:r>
      <w:r w:rsidRPr="00F86558">
        <w:rPr>
          <w:rFonts w:ascii="Arial" w:hAnsi="Arial" w:cs="Arial"/>
          <w:spacing w:val="-1"/>
          <w:sz w:val="20"/>
        </w:rPr>
        <w:t xml:space="preserve"> for the engagement to the winning Contractor, which is effective and binding on the Contractor at time of order</w:t>
      </w:r>
      <w:r w:rsidR="00586591">
        <w:rPr>
          <w:rFonts w:ascii="Arial" w:hAnsi="Arial" w:cs="Arial"/>
          <w:spacing w:val="-1"/>
          <w:sz w:val="20"/>
        </w:rPr>
        <w:t>.</w:t>
      </w:r>
      <w:r w:rsidRPr="00F86558">
        <w:rPr>
          <w:rFonts w:ascii="Arial" w:hAnsi="Arial" w:cs="Arial"/>
          <w:spacing w:val="-1"/>
          <w:sz w:val="20"/>
        </w:rPr>
        <w:t xml:space="preserve"> </w:t>
      </w:r>
      <w:r w:rsidR="00415C02" w:rsidRPr="00F86558">
        <w:rPr>
          <w:rFonts w:ascii="Arial" w:hAnsi="Arial" w:cs="Arial"/>
          <w:sz w:val="20"/>
        </w:rPr>
        <w:t xml:space="preserve">The </w:t>
      </w:r>
      <w:r w:rsidR="00586591">
        <w:rPr>
          <w:rFonts w:ascii="Arial" w:hAnsi="Arial" w:cs="Arial"/>
          <w:sz w:val="20"/>
        </w:rPr>
        <w:t>Authorized User Agreement</w:t>
      </w:r>
      <w:r w:rsidR="00415C02" w:rsidRPr="00F86558">
        <w:rPr>
          <w:rFonts w:ascii="Arial" w:hAnsi="Arial" w:cs="Arial"/>
          <w:sz w:val="20"/>
        </w:rPr>
        <w:t xml:space="preserve"> shall contain the total exact or estimated cost, if an exact cost cannot be determined at that time. A Contractor shall not initiate services until the </w:t>
      </w:r>
      <w:r w:rsidR="00586591">
        <w:rPr>
          <w:rFonts w:ascii="Arial" w:hAnsi="Arial" w:cs="Arial"/>
          <w:sz w:val="20"/>
        </w:rPr>
        <w:t>Authorized User Agreement</w:t>
      </w:r>
      <w:r w:rsidR="00415C02" w:rsidRPr="00F86558">
        <w:rPr>
          <w:rFonts w:ascii="Arial" w:hAnsi="Arial" w:cs="Arial"/>
          <w:sz w:val="20"/>
        </w:rPr>
        <w:t xml:space="preserve"> is issued, and an Authorized User shall not request performance of services until the </w:t>
      </w:r>
      <w:r w:rsidR="00776BCC">
        <w:rPr>
          <w:rFonts w:ascii="Arial" w:hAnsi="Arial" w:cs="Arial"/>
          <w:sz w:val="20"/>
        </w:rPr>
        <w:t>Authorized User Agreement</w:t>
      </w:r>
      <w:r w:rsidR="00415C02" w:rsidRPr="00F86558">
        <w:rPr>
          <w:rFonts w:ascii="Arial" w:hAnsi="Arial" w:cs="Arial"/>
          <w:sz w:val="20"/>
        </w:rPr>
        <w:t xml:space="preserve"> has been issued</w:t>
      </w:r>
      <w:r w:rsidR="00DD4223">
        <w:rPr>
          <w:rFonts w:ascii="Arial" w:hAnsi="Arial" w:cs="Arial"/>
          <w:sz w:val="20"/>
        </w:rPr>
        <w:t>;</w:t>
      </w:r>
    </w:p>
    <w:p w14:paraId="026DECA2" w14:textId="569BE018" w:rsidR="00440261" w:rsidRPr="00440261" w:rsidRDefault="00440261" w:rsidP="00D23BAF">
      <w:pPr>
        <w:pStyle w:val="ListParagraph"/>
        <w:numPr>
          <w:ilvl w:val="0"/>
          <w:numId w:val="49"/>
        </w:numPr>
        <w:ind w:left="1440"/>
        <w:rPr>
          <w:rFonts w:ascii="Arial" w:hAnsi="Arial" w:cs="Arial"/>
          <w:sz w:val="20"/>
        </w:rPr>
      </w:pPr>
      <w:r w:rsidRPr="00440261">
        <w:rPr>
          <w:rFonts w:ascii="Arial" w:hAnsi="Arial" w:cs="Arial"/>
          <w:sz w:val="20"/>
        </w:rPr>
        <w:t>Authorized User Agreements may be issued for up to a five (5) year period so long as the Authorized User Agreement is issued within the t</w:t>
      </w:r>
      <w:r w:rsidR="00262D76">
        <w:rPr>
          <w:rFonts w:ascii="Arial" w:hAnsi="Arial" w:cs="Arial"/>
          <w:sz w:val="20"/>
        </w:rPr>
        <w:t>erm of the Centralized Contract</w:t>
      </w:r>
      <w:r w:rsidR="00DD4223">
        <w:rPr>
          <w:rFonts w:ascii="Arial" w:hAnsi="Arial" w:cs="Arial"/>
          <w:sz w:val="20"/>
        </w:rPr>
        <w:t>;</w:t>
      </w:r>
    </w:p>
    <w:p w14:paraId="28617360" w14:textId="1911E3DC" w:rsidR="00F13C18" w:rsidRPr="008726E2" w:rsidRDefault="00440261" w:rsidP="00D23BAF">
      <w:pPr>
        <w:pStyle w:val="ListParagraph"/>
        <w:numPr>
          <w:ilvl w:val="0"/>
          <w:numId w:val="49"/>
        </w:numPr>
        <w:ind w:left="1440"/>
        <w:rPr>
          <w:rFonts w:ascii="Arial" w:hAnsi="Arial" w:cs="Arial"/>
          <w:sz w:val="20"/>
        </w:rPr>
      </w:pPr>
      <w:r w:rsidRPr="006440FE">
        <w:rPr>
          <w:rFonts w:ascii="Arial" w:hAnsi="Arial" w:cs="Arial"/>
          <w:sz w:val="20"/>
        </w:rPr>
        <w:t xml:space="preserve">Purchase Orders issued by a </w:t>
      </w:r>
      <w:r w:rsidRPr="006440FE">
        <w:rPr>
          <w:rFonts w:ascii="Arial" w:hAnsi="Arial" w:cs="Arial"/>
          <w:sz w:val="20"/>
          <w:u w:val="single"/>
        </w:rPr>
        <w:t>state agency</w:t>
      </w:r>
      <w:r w:rsidRPr="006440FE">
        <w:rPr>
          <w:rFonts w:ascii="Arial" w:hAnsi="Arial" w:cs="Arial"/>
          <w:sz w:val="20"/>
        </w:rPr>
        <w:t xml:space="preserve"> that go beyond the end of a fiscal year may require a change notice to be processed in the Statewide Financial System to authorize payments after the end of the prior fiscal year. Change notices for extensions are allowed for up to two (2) years, upon both parties’ agreement. Blanket Purchase Orders may be used for either an exact or estimated number of hours at a set rate for a certain time, specific to a Region and title</w:t>
      </w:r>
      <w:r w:rsidR="00DD4223">
        <w:rPr>
          <w:rFonts w:ascii="Arial" w:hAnsi="Arial" w:cs="Arial"/>
          <w:sz w:val="20"/>
        </w:rPr>
        <w:t>;</w:t>
      </w:r>
    </w:p>
    <w:p w14:paraId="4E1BB8F3" w14:textId="06498B9B" w:rsidR="00440261" w:rsidRPr="00F13C18" w:rsidRDefault="00F13C18" w:rsidP="00D23BAF">
      <w:pPr>
        <w:pStyle w:val="ListParagraph"/>
        <w:numPr>
          <w:ilvl w:val="0"/>
          <w:numId w:val="49"/>
        </w:numPr>
        <w:ind w:left="1440"/>
        <w:rPr>
          <w:rFonts w:ascii="Arial" w:hAnsi="Arial" w:cs="Arial"/>
          <w:sz w:val="20"/>
        </w:rPr>
      </w:pPr>
      <w:r w:rsidRPr="00F13C18">
        <w:rPr>
          <w:rFonts w:ascii="Arial" w:hAnsi="Arial" w:cs="Arial"/>
          <w:sz w:val="20"/>
        </w:rPr>
        <w:t>Once the Contractor receives an Authorized User Agreement (Purchase Order or other written order) for the engagement, Contractor will have a maximum of ten (10) business days to fulfill the order for Security Guards and/or Fire Safety/EAP Directors, unless there is a written agreement between the Authorized User and Contractor to a different timeframe</w:t>
      </w:r>
      <w:r w:rsidR="00DD4223">
        <w:rPr>
          <w:rFonts w:ascii="Arial" w:hAnsi="Arial" w:cs="Arial"/>
          <w:sz w:val="20"/>
        </w:rPr>
        <w:t>;</w:t>
      </w:r>
    </w:p>
    <w:p w14:paraId="7ABD3D3E" w14:textId="64F868CB" w:rsidR="00995888" w:rsidRPr="00F86558" w:rsidRDefault="00995888" w:rsidP="00DA30C2">
      <w:pPr>
        <w:pStyle w:val="ListParagraph"/>
        <w:numPr>
          <w:ilvl w:val="0"/>
          <w:numId w:val="49"/>
        </w:numPr>
        <w:tabs>
          <w:tab w:val="left" w:pos="1440"/>
        </w:tabs>
        <w:ind w:left="1440"/>
        <w:rPr>
          <w:rFonts w:ascii="Arial" w:hAnsi="Arial" w:cs="Arial"/>
          <w:sz w:val="20"/>
          <w:szCs w:val="20"/>
        </w:rPr>
      </w:pPr>
      <w:r w:rsidRPr="00F86558">
        <w:rPr>
          <w:rFonts w:ascii="Arial" w:hAnsi="Arial" w:cs="Arial"/>
          <w:sz w:val="20"/>
          <w:szCs w:val="20"/>
        </w:rPr>
        <w:t>Contractor must provide a Certificate of Compliance to each Security Guard and Fire Safety/EAP Director Candidate to provide to the Authorized User upon reporting for work.  Authorized Users should not allow a Security Guard or Fire Safety/EAP Director to commence work without submission of the Certificate of Compliance</w:t>
      </w:r>
      <w:r w:rsidR="00DA30C2">
        <w:rPr>
          <w:rFonts w:ascii="Arial" w:hAnsi="Arial" w:cs="Arial"/>
          <w:sz w:val="20"/>
          <w:szCs w:val="20"/>
        </w:rPr>
        <w:t xml:space="preserve">. </w:t>
      </w:r>
      <w:r w:rsidR="00DA30C2" w:rsidRPr="00DA30C2">
        <w:rPr>
          <w:rFonts w:ascii="Arial" w:hAnsi="Arial" w:cs="Arial"/>
          <w:sz w:val="20"/>
          <w:szCs w:val="20"/>
        </w:rPr>
        <w:t>Authorized Users can request that Contractors submit the Certificate of Compliance with their quote;</w:t>
      </w:r>
      <w:r w:rsidR="00DA30C2">
        <w:rPr>
          <w:rFonts w:ascii="Arial" w:hAnsi="Arial" w:cs="Arial"/>
          <w:sz w:val="20"/>
          <w:szCs w:val="20"/>
        </w:rPr>
        <w:t xml:space="preserve"> </w:t>
      </w:r>
    </w:p>
    <w:p w14:paraId="46A52A9D" w14:textId="4921637F" w:rsidR="00DA30C2" w:rsidRPr="00DA30C2" w:rsidRDefault="006F4FA5" w:rsidP="00621C4E">
      <w:pPr>
        <w:pStyle w:val="Default"/>
        <w:numPr>
          <w:ilvl w:val="0"/>
          <w:numId w:val="49"/>
        </w:numPr>
        <w:tabs>
          <w:tab w:val="left" w:pos="1440"/>
        </w:tabs>
        <w:ind w:left="1440"/>
        <w:rPr>
          <w:rFonts w:cs="Arial"/>
          <w:sz w:val="20"/>
          <w:szCs w:val="20"/>
        </w:rPr>
      </w:pPr>
      <w:r w:rsidRPr="0047401C">
        <w:rPr>
          <w:rFonts w:cs="Arial"/>
          <w:sz w:val="20"/>
          <w:szCs w:val="20"/>
        </w:rPr>
        <w:t xml:space="preserve">Contractor and Authorized User </w:t>
      </w:r>
      <w:r w:rsidR="00C32B01" w:rsidRPr="0047401C">
        <w:rPr>
          <w:rFonts w:cs="Arial"/>
          <w:sz w:val="20"/>
          <w:szCs w:val="20"/>
        </w:rPr>
        <w:t xml:space="preserve">may agree to change the Candidate’s </w:t>
      </w:r>
      <w:r w:rsidRPr="0047401C">
        <w:rPr>
          <w:rFonts w:cs="Arial"/>
          <w:sz w:val="20"/>
          <w:szCs w:val="20"/>
        </w:rPr>
        <w:t>start date</w:t>
      </w:r>
      <w:r w:rsidR="00C32B01" w:rsidRPr="0047401C">
        <w:rPr>
          <w:rFonts w:cs="Arial"/>
          <w:sz w:val="20"/>
          <w:szCs w:val="20"/>
        </w:rPr>
        <w:t>(s)</w:t>
      </w:r>
      <w:r w:rsidR="00EE7B3F" w:rsidRPr="0047401C">
        <w:rPr>
          <w:rFonts w:cs="Arial"/>
          <w:sz w:val="20"/>
          <w:szCs w:val="20"/>
        </w:rPr>
        <w:t xml:space="preserve"> in the event the start date </w:t>
      </w:r>
      <w:r w:rsidR="00C32B01" w:rsidRPr="0047401C">
        <w:rPr>
          <w:rFonts w:cs="Arial"/>
          <w:sz w:val="20"/>
          <w:szCs w:val="20"/>
        </w:rPr>
        <w:t>included in t</w:t>
      </w:r>
      <w:r w:rsidR="00EE7B3F" w:rsidRPr="0047401C">
        <w:rPr>
          <w:rFonts w:cs="Arial"/>
          <w:sz w:val="20"/>
          <w:szCs w:val="20"/>
        </w:rPr>
        <w:t>he Authorized User</w:t>
      </w:r>
      <w:r w:rsidR="00C32B01" w:rsidRPr="0047401C">
        <w:rPr>
          <w:rFonts w:cs="Arial"/>
          <w:sz w:val="20"/>
          <w:szCs w:val="20"/>
        </w:rPr>
        <w:t>’</w:t>
      </w:r>
      <w:r w:rsidR="00EE7B3F" w:rsidRPr="0047401C">
        <w:rPr>
          <w:rFonts w:cs="Arial"/>
          <w:sz w:val="20"/>
          <w:szCs w:val="20"/>
        </w:rPr>
        <w:t>s RFQ cannot be met.</w:t>
      </w:r>
      <w:r w:rsidR="0047401C">
        <w:rPr>
          <w:rFonts w:cs="Arial"/>
          <w:sz w:val="20"/>
          <w:szCs w:val="20"/>
        </w:rPr>
        <w:t xml:space="preserve"> </w:t>
      </w:r>
      <w:r w:rsidR="00DA30C2" w:rsidRPr="00DA30C2">
        <w:rPr>
          <w:rFonts w:cs="Arial"/>
          <w:sz w:val="20"/>
          <w:szCs w:val="20"/>
        </w:rPr>
        <w:t xml:space="preserve">This will be reflected in the Authorized User Agreement and made part of the Procurement Record; </w:t>
      </w:r>
    </w:p>
    <w:p w14:paraId="2D75B195" w14:textId="41EE8926" w:rsidR="005F0792" w:rsidRPr="00DA30C2" w:rsidRDefault="005F0792" w:rsidP="00621C4E">
      <w:pPr>
        <w:pStyle w:val="ListParagraph"/>
        <w:widowControl/>
        <w:numPr>
          <w:ilvl w:val="0"/>
          <w:numId w:val="49"/>
        </w:numPr>
        <w:tabs>
          <w:tab w:val="left" w:pos="1440"/>
        </w:tabs>
        <w:ind w:left="1440"/>
        <w:contextualSpacing/>
        <w:rPr>
          <w:rFonts w:ascii="Arial" w:hAnsi="Arial" w:cs="Arial"/>
          <w:sz w:val="20"/>
          <w:szCs w:val="20"/>
        </w:rPr>
      </w:pPr>
      <w:r w:rsidRPr="00DA30C2">
        <w:rPr>
          <w:rFonts w:ascii="Arial" w:hAnsi="Arial" w:cs="Arial"/>
          <w:sz w:val="20"/>
          <w:szCs w:val="20"/>
        </w:rPr>
        <w:t>Authorized Users will indicate within their RFQ if subcontracting is allowed.  If allowed, and the Contractor plans on using Subcontractors, Contractors will indicate as such within their response and provide a copy of the agreement between the Contractor and Subcontractor for the Authorized Users review.  Authorized Users will indicate, prior to the start date, if the Contractor’s Subcontractors are allowed</w:t>
      </w:r>
      <w:r w:rsidR="00DD4223" w:rsidRPr="00DA30C2">
        <w:rPr>
          <w:rFonts w:ascii="Arial" w:hAnsi="Arial" w:cs="Arial"/>
          <w:sz w:val="20"/>
          <w:szCs w:val="20"/>
        </w:rPr>
        <w:t>;</w:t>
      </w:r>
    </w:p>
    <w:p w14:paraId="301BDF27" w14:textId="46E8AFA9" w:rsidR="00AE4425" w:rsidRPr="00C75B1F" w:rsidRDefault="006F4FA5" w:rsidP="00D23BAF">
      <w:pPr>
        <w:pStyle w:val="ListParagraph"/>
        <w:widowControl/>
        <w:numPr>
          <w:ilvl w:val="0"/>
          <w:numId w:val="49"/>
        </w:numPr>
        <w:tabs>
          <w:tab w:val="left" w:pos="1440"/>
        </w:tabs>
        <w:ind w:left="1440"/>
        <w:contextualSpacing/>
        <w:rPr>
          <w:rFonts w:ascii="Arial" w:hAnsi="Arial" w:cs="Arial"/>
          <w:sz w:val="20"/>
          <w:szCs w:val="20"/>
        </w:rPr>
      </w:pPr>
      <w:r w:rsidRPr="00C75B1F">
        <w:rPr>
          <w:rFonts w:ascii="Arial" w:hAnsi="Arial" w:cs="Arial"/>
          <w:sz w:val="20"/>
          <w:szCs w:val="20"/>
        </w:rPr>
        <w:t>Contractor will begin services</w:t>
      </w:r>
      <w:r w:rsidR="00DD4223" w:rsidRPr="00C75B1F">
        <w:rPr>
          <w:rFonts w:ascii="Arial" w:hAnsi="Arial" w:cs="Arial"/>
          <w:sz w:val="20"/>
          <w:szCs w:val="20"/>
        </w:rPr>
        <w:t>;</w:t>
      </w:r>
    </w:p>
    <w:p w14:paraId="33510A36" w14:textId="6A71732A" w:rsidR="002F787A" w:rsidRPr="00C75B1F" w:rsidRDefault="006F4FA5" w:rsidP="00D23BAF">
      <w:pPr>
        <w:pStyle w:val="ListParagraph"/>
        <w:widowControl/>
        <w:numPr>
          <w:ilvl w:val="0"/>
          <w:numId w:val="49"/>
        </w:numPr>
        <w:tabs>
          <w:tab w:val="left" w:pos="1440"/>
        </w:tabs>
        <w:ind w:left="1440"/>
        <w:contextualSpacing/>
        <w:rPr>
          <w:rFonts w:ascii="Arial" w:hAnsi="Arial" w:cs="Arial"/>
          <w:sz w:val="20"/>
          <w:szCs w:val="20"/>
        </w:rPr>
      </w:pPr>
      <w:r w:rsidRPr="00C75B1F">
        <w:rPr>
          <w:rFonts w:ascii="Arial" w:hAnsi="Arial" w:cs="Arial"/>
          <w:sz w:val="20"/>
          <w:szCs w:val="20"/>
        </w:rPr>
        <w:t>Authorized User will follow the appropriate contracting and payment procedures for invoice approval</w:t>
      </w:r>
      <w:r w:rsidR="00501681" w:rsidRPr="00C75B1F">
        <w:rPr>
          <w:rFonts w:ascii="Arial" w:hAnsi="Arial" w:cs="Arial"/>
          <w:sz w:val="20"/>
          <w:szCs w:val="20"/>
        </w:rPr>
        <w:t>;</w:t>
      </w:r>
      <w:r w:rsidRPr="00C75B1F">
        <w:rPr>
          <w:rFonts w:ascii="Arial" w:hAnsi="Arial" w:cs="Arial"/>
          <w:sz w:val="20"/>
          <w:szCs w:val="20"/>
        </w:rPr>
        <w:t xml:space="preserve">  </w:t>
      </w:r>
    </w:p>
    <w:p w14:paraId="5F5F1625" w14:textId="77777777" w:rsidR="00621C4E" w:rsidRPr="00C75B1F" w:rsidRDefault="00621C4E" w:rsidP="00621C4E">
      <w:pPr>
        <w:pStyle w:val="ListParagraph"/>
        <w:widowControl/>
        <w:numPr>
          <w:ilvl w:val="0"/>
          <w:numId w:val="49"/>
        </w:numPr>
        <w:tabs>
          <w:tab w:val="left" w:pos="1440"/>
        </w:tabs>
        <w:spacing w:after="240"/>
        <w:ind w:left="1440"/>
        <w:contextualSpacing/>
        <w:rPr>
          <w:rFonts w:ascii="Arial" w:hAnsi="Arial" w:cs="Arial"/>
          <w:sz w:val="20"/>
        </w:rPr>
      </w:pPr>
      <w:r w:rsidRPr="00C75B1F">
        <w:rPr>
          <w:rFonts w:ascii="Arial" w:hAnsi="Arial" w:cs="Arial"/>
          <w:sz w:val="20"/>
        </w:rPr>
        <w:t xml:space="preserve">During Contract performance, Contractor questions, clarifications, and/or disputes arising from an Authorized User’s RFQ and/or Contractor selection are to be reviewed and resolved by the Authorized User and the Contractor, and not by NYS OGS Procurement Services;  </w:t>
      </w:r>
    </w:p>
    <w:p w14:paraId="5DE177BC" w14:textId="77777777" w:rsidR="00621C4E" w:rsidRPr="00C75B1F" w:rsidRDefault="00621C4E" w:rsidP="00621C4E">
      <w:pPr>
        <w:pStyle w:val="ListParagraph"/>
        <w:widowControl/>
        <w:numPr>
          <w:ilvl w:val="0"/>
          <w:numId w:val="49"/>
        </w:numPr>
        <w:tabs>
          <w:tab w:val="left" w:pos="1440"/>
        </w:tabs>
        <w:spacing w:after="240"/>
        <w:ind w:left="1440"/>
        <w:contextualSpacing/>
        <w:rPr>
          <w:rFonts w:ascii="Arial" w:hAnsi="Arial" w:cs="Arial"/>
          <w:sz w:val="20"/>
        </w:rPr>
      </w:pPr>
      <w:r w:rsidRPr="00C75B1F">
        <w:rPr>
          <w:rFonts w:ascii="Arial" w:hAnsi="Arial" w:cs="Arial"/>
          <w:sz w:val="20"/>
        </w:rPr>
        <w:t>During Contract performance, issues related to MWBE and SDVOB goal compliance are to be referred to the MWBE or SDVOB office, as applicable, within OGS; and</w:t>
      </w:r>
    </w:p>
    <w:p w14:paraId="2DBB4F86" w14:textId="371432F0" w:rsidR="00621C4E" w:rsidRPr="00C75B1F" w:rsidRDefault="00621C4E" w:rsidP="00621C4E">
      <w:pPr>
        <w:pStyle w:val="ListParagraph"/>
        <w:widowControl/>
        <w:numPr>
          <w:ilvl w:val="0"/>
          <w:numId w:val="49"/>
        </w:numPr>
        <w:tabs>
          <w:tab w:val="left" w:pos="1440"/>
        </w:tabs>
        <w:spacing w:after="240"/>
        <w:ind w:left="1440"/>
        <w:contextualSpacing/>
        <w:rPr>
          <w:rFonts w:ascii="Arial" w:hAnsi="Arial" w:cs="Arial"/>
          <w:sz w:val="20"/>
        </w:rPr>
      </w:pPr>
      <w:r w:rsidRPr="00C75B1F">
        <w:rPr>
          <w:rFonts w:ascii="Arial" w:hAnsi="Arial" w:cs="Arial"/>
          <w:sz w:val="20"/>
        </w:rPr>
        <w:t xml:space="preserve">During Contract performance, questions regarding the centralized Contract should be referred to NYS OGS Procurement Services.  </w:t>
      </w:r>
    </w:p>
    <w:p w14:paraId="6E0D95F1" w14:textId="77777777" w:rsidR="00B018BF" w:rsidRPr="00B018BF" w:rsidRDefault="00B018BF" w:rsidP="00B018BF">
      <w:pPr>
        <w:pStyle w:val="ListParagraph"/>
        <w:widowControl/>
        <w:tabs>
          <w:tab w:val="left" w:pos="1440"/>
        </w:tabs>
        <w:spacing w:after="240"/>
        <w:ind w:left="1440"/>
        <w:contextualSpacing/>
        <w:rPr>
          <w:rFonts w:ascii="Arial" w:hAnsi="Arial" w:cs="Arial"/>
          <w:sz w:val="20"/>
          <w:szCs w:val="20"/>
        </w:rPr>
      </w:pPr>
    </w:p>
    <w:p w14:paraId="580E01BA" w14:textId="77777777" w:rsidR="00372649" w:rsidRPr="00372649" w:rsidRDefault="00372649" w:rsidP="00DE7A79">
      <w:pPr>
        <w:pStyle w:val="ListParagraph"/>
        <w:keepNext/>
        <w:keepLines/>
        <w:numPr>
          <w:ilvl w:val="0"/>
          <w:numId w:val="28"/>
        </w:numPr>
        <w:spacing w:before="40"/>
        <w:ind w:left="540" w:hanging="540"/>
        <w:outlineLvl w:val="1"/>
        <w:rPr>
          <w:rFonts w:ascii="Arial" w:eastAsiaTheme="majorEastAsia" w:hAnsi="Arial" w:cs="Arial"/>
          <w:vanish/>
          <w:color w:val="365F91" w:themeColor="accent1" w:themeShade="BF"/>
          <w:sz w:val="20"/>
          <w:szCs w:val="20"/>
        </w:rPr>
      </w:pPr>
    </w:p>
    <w:p w14:paraId="3CC34FB2" w14:textId="77777777" w:rsidR="00372649" w:rsidRPr="00372649" w:rsidRDefault="00372649" w:rsidP="00372649">
      <w:pPr>
        <w:pStyle w:val="ListParagraph"/>
        <w:keepNext/>
        <w:keepLines/>
        <w:numPr>
          <w:ilvl w:val="1"/>
          <w:numId w:val="28"/>
        </w:numPr>
        <w:spacing w:before="40"/>
        <w:outlineLvl w:val="1"/>
        <w:rPr>
          <w:rFonts w:ascii="Arial" w:eastAsiaTheme="majorEastAsia" w:hAnsi="Arial" w:cs="Arial"/>
          <w:vanish/>
          <w:color w:val="365F91" w:themeColor="accent1" w:themeShade="BF"/>
          <w:sz w:val="20"/>
          <w:szCs w:val="20"/>
        </w:rPr>
      </w:pPr>
    </w:p>
    <w:p w14:paraId="2F424D92" w14:textId="77777777" w:rsidR="00372649" w:rsidRPr="00372649" w:rsidRDefault="00372649" w:rsidP="00372649">
      <w:pPr>
        <w:pStyle w:val="ListParagraph"/>
        <w:keepNext/>
        <w:keepLines/>
        <w:numPr>
          <w:ilvl w:val="1"/>
          <w:numId w:val="28"/>
        </w:numPr>
        <w:spacing w:before="40"/>
        <w:outlineLvl w:val="1"/>
        <w:rPr>
          <w:rFonts w:ascii="Arial" w:eastAsiaTheme="majorEastAsia" w:hAnsi="Arial" w:cs="Arial"/>
          <w:vanish/>
          <w:color w:val="365F91" w:themeColor="accent1" w:themeShade="BF"/>
          <w:sz w:val="20"/>
          <w:szCs w:val="20"/>
        </w:rPr>
      </w:pPr>
    </w:p>
    <w:p w14:paraId="66F38894" w14:textId="77777777" w:rsidR="006E7D08" w:rsidRPr="0085212E" w:rsidRDefault="006E7D08" w:rsidP="00440261">
      <w:pPr>
        <w:pStyle w:val="Heading2"/>
        <w:keepNext w:val="0"/>
        <w:keepLines w:val="0"/>
        <w:numPr>
          <w:ilvl w:val="1"/>
          <w:numId w:val="33"/>
        </w:numPr>
        <w:spacing w:before="120" w:after="120"/>
        <w:ind w:left="540" w:hanging="540"/>
        <w:rPr>
          <w:rFonts w:ascii="Arial" w:hAnsi="Arial" w:cs="Arial"/>
          <w:b/>
          <w:color w:val="auto"/>
          <w:sz w:val="22"/>
          <w:szCs w:val="22"/>
        </w:rPr>
      </w:pPr>
      <w:r w:rsidRPr="0085212E">
        <w:rPr>
          <w:rFonts w:ascii="Arial" w:hAnsi="Arial" w:cs="Arial"/>
          <w:b/>
          <w:color w:val="auto"/>
          <w:sz w:val="22"/>
          <w:szCs w:val="22"/>
        </w:rPr>
        <w:t>Authorized User Reserved Rights</w:t>
      </w:r>
    </w:p>
    <w:p w14:paraId="27CB74B4" w14:textId="04938489" w:rsidR="006E7D08" w:rsidRPr="003566E6" w:rsidRDefault="006E7D08" w:rsidP="003566E6">
      <w:pPr>
        <w:ind w:left="540"/>
        <w:rPr>
          <w:rFonts w:ascii="Arial" w:hAnsi="Arial" w:cs="Arial"/>
          <w:sz w:val="20"/>
        </w:rPr>
      </w:pPr>
      <w:r w:rsidRPr="003566E6">
        <w:rPr>
          <w:rFonts w:ascii="Arial" w:hAnsi="Arial" w:cs="Arial"/>
          <w:sz w:val="20"/>
        </w:rPr>
        <w:t xml:space="preserve">In addition to </w:t>
      </w:r>
      <w:r w:rsidR="00E62AA0" w:rsidRPr="003566E6">
        <w:rPr>
          <w:rFonts w:ascii="Arial" w:hAnsi="Arial" w:cs="Arial"/>
          <w:sz w:val="20"/>
        </w:rPr>
        <w:t xml:space="preserve">the </w:t>
      </w:r>
      <w:r w:rsidRPr="003566E6">
        <w:rPr>
          <w:rFonts w:ascii="Arial" w:hAnsi="Arial" w:cs="Arial"/>
          <w:sz w:val="20"/>
        </w:rPr>
        <w:t>reserved rights</w:t>
      </w:r>
      <w:r w:rsidR="00E62AA0" w:rsidRPr="003566E6">
        <w:rPr>
          <w:rFonts w:ascii="Arial" w:hAnsi="Arial" w:cs="Arial"/>
          <w:sz w:val="20"/>
        </w:rPr>
        <w:t xml:space="preserve"> set forth in Section 1.4, </w:t>
      </w:r>
      <w:r w:rsidR="00E62AA0" w:rsidRPr="003566E6">
        <w:rPr>
          <w:rFonts w:ascii="Arial" w:hAnsi="Arial" w:cs="Arial"/>
          <w:i/>
          <w:sz w:val="20"/>
        </w:rPr>
        <w:t>New York State Reserved Rights</w:t>
      </w:r>
      <w:r w:rsidR="003566E6" w:rsidRPr="003566E6">
        <w:rPr>
          <w:rFonts w:ascii="Arial" w:hAnsi="Arial" w:cs="Arial"/>
          <w:i/>
          <w:sz w:val="20"/>
        </w:rPr>
        <w:t>,</w:t>
      </w:r>
      <w:r w:rsidR="00DB1EC9">
        <w:rPr>
          <w:rFonts w:ascii="Arial" w:hAnsi="Arial" w:cs="Arial"/>
          <w:i/>
          <w:sz w:val="20"/>
        </w:rPr>
        <w:t xml:space="preserve"> of the Contract (</w:t>
      </w:r>
      <w:r w:rsidR="00E62AA0" w:rsidRPr="003566E6">
        <w:rPr>
          <w:rFonts w:ascii="Arial" w:hAnsi="Arial" w:cs="Arial"/>
          <w:sz w:val="20"/>
        </w:rPr>
        <w:t>below</w:t>
      </w:r>
      <w:r w:rsidR="00DB1EC9">
        <w:rPr>
          <w:rFonts w:ascii="Arial" w:hAnsi="Arial" w:cs="Arial"/>
          <w:sz w:val="20"/>
        </w:rPr>
        <w:t>)</w:t>
      </w:r>
      <w:r w:rsidRPr="003566E6">
        <w:rPr>
          <w:rFonts w:ascii="Arial" w:hAnsi="Arial" w:cs="Arial"/>
          <w:sz w:val="20"/>
        </w:rPr>
        <w:t>, the Authorized User shall have the following additional reserved rights:</w:t>
      </w:r>
    </w:p>
    <w:p w14:paraId="5C4DBD23" w14:textId="3EF09355" w:rsidR="006E7D08" w:rsidRPr="006E7D08" w:rsidRDefault="00894392" w:rsidP="00F86558">
      <w:pPr>
        <w:pStyle w:val="Default"/>
        <w:numPr>
          <w:ilvl w:val="3"/>
          <w:numId w:val="25"/>
        </w:numPr>
        <w:tabs>
          <w:tab w:val="left" w:pos="1440"/>
        </w:tabs>
        <w:ind w:left="1440"/>
        <w:rPr>
          <w:rFonts w:cs="Arial"/>
          <w:sz w:val="20"/>
          <w:szCs w:val="20"/>
        </w:rPr>
      </w:pPr>
      <w:r>
        <w:rPr>
          <w:rFonts w:cs="Arial"/>
          <w:sz w:val="20"/>
          <w:szCs w:val="20"/>
        </w:rPr>
        <w:t>T</w:t>
      </w:r>
      <w:r w:rsidR="006E7D08" w:rsidRPr="006E7D08">
        <w:rPr>
          <w:rFonts w:cs="Arial"/>
          <w:sz w:val="20"/>
          <w:szCs w:val="20"/>
        </w:rPr>
        <w:t>o request and select Security Guards and/or Fire Safety</w:t>
      </w:r>
      <w:r w:rsidR="00B64915">
        <w:rPr>
          <w:rFonts w:cs="Arial"/>
          <w:sz w:val="20"/>
          <w:szCs w:val="20"/>
        </w:rPr>
        <w:t>/EAP</w:t>
      </w:r>
      <w:r w:rsidR="006E7D08" w:rsidRPr="006E7D08">
        <w:rPr>
          <w:rFonts w:cs="Arial"/>
          <w:sz w:val="20"/>
          <w:szCs w:val="20"/>
        </w:rPr>
        <w:t xml:space="preserve"> Directors based upon previous experience, skill levels, and/or qualifications. These must be defined within </w:t>
      </w:r>
      <w:r w:rsidR="002C6605" w:rsidRPr="006E7D08">
        <w:rPr>
          <w:rFonts w:cs="Arial"/>
          <w:sz w:val="20"/>
          <w:szCs w:val="20"/>
        </w:rPr>
        <w:t>th</w:t>
      </w:r>
      <w:r w:rsidR="002C6605">
        <w:rPr>
          <w:rFonts w:cs="Arial"/>
          <w:sz w:val="20"/>
          <w:szCs w:val="20"/>
        </w:rPr>
        <w:t>is</w:t>
      </w:r>
      <w:r w:rsidR="002C6605" w:rsidRPr="006E7D08">
        <w:rPr>
          <w:rFonts w:cs="Arial"/>
          <w:sz w:val="20"/>
          <w:szCs w:val="20"/>
        </w:rPr>
        <w:t xml:space="preserve"> </w:t>
      </w:r>
      <w:r w:rsidR="006E7D08" w:rsidRPr="006E7D08">
        <w:rPr>
          <w:rFonts w:cs="Arial"/>
          <w:sz w:val="20"/>
          <w:szCs w:val="20"/>
        </w:rPr>
        <w:t xml:space="preserve">Attachment </w:t>
      </w:r>
      <w:r w:rsidR="00C2106A">
        <w:rPr>
          <w:rFonts w:cs="Arial"/>
          <w:sz w:val="20"/>
          <w:szCs w:val="20"/>
        </w:rPr>
        <w:t>4</w:t>
      </w:r>
      <w:r w:rsidR="00C2106A" w:rsidRPr="006E7D08">
        <w:rPr>
          <w:rFonts w:cs="Arial"/>
          <w:sz w:val="20"/>
          <w:szCs w:val="20"/>
        </w:rPr>
        <w:t xml:space="preserve"> </w:t>
      </w:r>
      <w:r w:rsidR="006E7D08" w:rsidRPr="006E7D08">
        <w:rPr>
          <w:rFonts w:cs="Arial"/>
          <w:sz w:val="20"/>
          <w:szCs w:val="20"/>
        </w:rPr>
        <w:t xml:space="preserve">– </w:t>
      </w:r>
      <w:r w:rsidR="006E7D08" w:rsidRPr="00A41CAF">
        <w:rPr>
          <w:rFonts w:cs="Arial"/>
          <w:i/>
          <w:sz w:val="20"/>
          <w:szCs w:val="20"/>
        </w:rPr>
        <w:t xml:space="preserve">Request for Quote </w:t>
      </w:r>
      <w:r w:rsidR="00A41CAF">
        <w:rPr>
          <w:rFonts w:cs="Arial"/>
          <w:i/>
          <w:sz w:val="20"/>
          <w:szCs w:val="20"/>
        </w:rPr>
        <w:t>F</w:t>
      </w:r>
      <w:r w:rsidR="006E7D08" w:rsidRPr="00A41CAF">
        <w:rPr>
          <w:rFonts w:cs="Arial"/>
          <w:i/>
          <w:sz w:val="20"/>
          <w:szCs w:val="20"/>
        </w:rPr>
        <w:t>orm</w:t>
      </w:r>
      <w:r w:rsidR="00501681">
        <w:rPr>
          <w:rFonts w:cs="Arial"/>
          <w:sz w:val="20"/>
          <w:szCs w:val="20"/>
        </w:rPr>
        <w:t>;</w:t>
      </w:r>
    </w:p>
    <w:p w14:paraId="2D5DCF6B" w14:textId="2EEFBEAE" w:rsidR="006E7D08" w:rsidRPr="006E7D08" w:rsidRDefault="00894392" w:rsidP="00F86558">
      <w:pPr>
        <w:pStyle w:val="Default"/>
        <w:numPr>
          <w:ilvl w:val="3"/>
          <w:numId w:val="25"/>
        </w:numPr>
        <w:tabs>
          <w:tab w:val="left" w:pos="1440"/>
        </w:tabs>
        <w:ind w:left="1440"/>
        <w:rPr>
          <w:rFonts w:cs="Arial"/>
          <w:sz w:val="20"/>
          <w:szCs w:val="20"/>
        </w:rPr>
      </w:pPr>
      <w:r>
        <w:rPr>
          <w:rFonts w:cs="Arial"/>
          <w:sz w:val="20"/>
          <w:szCs w:val="20"/>
        </w:rPr>
        <w:t>T</w:t>
      </w:r>
      <w:r w:rsidR="006E7D08" w:rsidRPr="006E7D08">
        <w:rPr>
          <w:rFonts w:cs="Arial"/>
          <w:sz w:val="20"/>
          <w:szCs w:val="20"/>
        </w:rPr>
        <w:t>o add requirements to the RFQ and resulting Authorized User Purchase Order that are more advantageous than the terms and conditions established within the Centralized Contract</w:t>
      </w:r>
      <w:r w:rsidR="00DD4223">
        <w:rPr>
          <w:rFonts w:cs="Arial"/>
          <w:sz w:val="20"/>
          <w:szCs w:val="20"/>
        </w:rPr>
        <w:t>;</w:t>
      </w:r>
      <w:r w:rsidR="006E7D08" w:rsidRPr="006E7D08">
        <w:rPr>
          <w:rFonts w:cs="Arial"/>
          <w:sz w:val="20"/>
          <w:szCs w:val="20"/>
        </w:rPr>
        <w:t xml:space="preserve"> </w:t>
      </w:r>
    </w:p>
    <w:p w14:paraId="02EAFE56" w14:textId="18386F75" w:rsidR="006E7D08" w:rsidRDefault="00894392" w:rsidP="00F86558">
      <w:pPr>
        <w:pStyle w:val="Default"/>
        <w:numPr>
          <w:ilvl w:val="3"/>
          <w:numId w:val="25"/>
        </w:numPr>
        <w:tabs>
          <w:tab w:val="left" w:pos="1440"/>
        </w:tabs>
        <w:ind w:left="1440"/>
        <w:rPr>
          <w:rFonts w:cs="Arial"/>
          <w:sz w:val="20"/>
          <w:szCs w:val="20"/>
        </w:rPr>
      </w:pPr>
      <w:r>
        <w:rPr>
          <w:rFonts w:cs="Arial"/>
          <w:sz w:val="20"/>
          <w:szCs w:val="20"/>
        </w:rPr>
        <w:t>T</w:t>
      </w:r>
      <w:r w:rsidR="006E7D08" w:rsidRPr="006E7D08">
        <w:rPr>
          <w:rFonts w:cs="Arial"/>
          <w:sz w:val="20"/>
          <w:szCs w:val="20"/>
        </w:rPr>
        <w:t>o disallow Subcontractors to be used by the Contractor and to approve any Subcontractors used by the C</w:t>
      </w:r>
      <w:r w:rsidR="006E7D08" w:rsidRPr="00B92755">
        <w:rPr>
          <w:rFonts w:cs="Arial"/>
          <w:sz w:val="20"/>
          <w:szCs w:val="20"/>
        </w:rPr>
        <w:t>ontractor</w:t>
      </w:r>
      <w:r w:rsidR="00DD4223">
        <w:rPr>
          <w:rFonts w:cs="Arial"/>
          <w:sz w:val="20"/>
          <w:szCs w:val="20"/>
        </w:rPr>
        <w:t>;</w:t>
      </w:r>
    </w:p>
    <w:p w14:paraId="5C81D229" w14:textId="72F5508C" w:rsidR="002F787A" w:rsidRPr="00B92755" w:rsidRDefault="00894392" w:rsidP="00F86558">
      <w:pPr>
        <w:pStyle w:val="Default"/>
        <w:numPr>
          <w:ilvl w:val="3"/>
          <w:numId w:val="25"/>
        </w:numPr>
        <w:tabs>
          <w:tab w:val="left" w:pos="1440"/>
        </w:tabs>
        <w:ind w:left="1440"/>
        <w:rPr>
          <w:rFonts w:cs="Arial"/>
          <w:sz w:val="20"/>
          <w:szCs w:val="20"/>
        </w:rPr>
      </w:pPr>
      <w:r>
        <w:rPr>
          <w:rFonts w:cs="Arial"/>
          <w:sz w:val="20"/>
          <w:szCs w:val="20"/>
        </w:rPr>
        <w:t>To</w:t>
      </w:r>
      <w:r w:rsidR="002F787A">
        <w:rPr>
          <w:rFonts w:cs="Arial"/>
          <w:sz w:val="20"/>
          <w:szCs w:val="20"/>
        </w:rPr>
        <w:t>, in the event of an unanticipated or expedited need for services and the RFQ process provided for in the Contract will not allow the Authorized Users to meet such unanticipated or expedited need for services, acquire such services without issuing an RFQ</w:t>
      </w:r>
      <w:r w:rsidR="00BB49C7">
        <w:rPr>
          <w:rFonts w:cs="Arial"/>
          <w:sz w:val="20"/>
          <w:szCs w:val="20"/>
        </w:rPr>
        <w:t>,</w:t>
      </w:r>
      <w:r w:rsidR="002F787A">
        <w:rPr>
          <w:rFonts w:cs="Arial"/>
          <w:sz w:val="20"/>
          <w:szCs w:val="20"/>
        </w:rPr>
        <w:t xml:space="preserve"> but by obtaining quotes and making an award in accordance with the individual Authorized User’s procurement guidelines. The Authorized User shall document the nature of the unanticipated or expedited need for services and the process for obtaining quotes and making the award.</w:t>
      </w:r>
      <w:r w:rsidR="009F7575">
        <w:rPr>
          <w:rFonts w:cs="Arial"/>
          <w:sz w:val="20"/>
          <w:szCs w:val="20"/>
        </w:rPr>
        <w:t xml:space="preserve">  The term of any award made without issuing an </w:t>
      </w:r>
      <w:r w:rsidR="00434EA1">
        <w:rPr>
          <w:rFonts w:cs="Arial"/>
          <w:sz w:val="20"/>
          <w:szCs w:val="20"/>
        </w:rPr>
        <w:t>RFQ as required herein shall be limited to the minimum period of time necessary to meet the unanticipated or expedited need for services, until such time as the RFQ process can be completed</w:t>
      </w:r>
      <w:r w:rsidR="00DD4223">
        <w:rPr>
          <w:rFonts w:cs="Arial"/>
          <w:sz w:val="20"/>
          <w:szCs w:val="20"/>
        </w:rPr>
        <w:t>;</w:t>
      </w:r>
    </w:p>
    <w:p w14:paraId="553474ED" w14:textId="1D7A5660" w:rsidR="00F7137B" w:rsidRDefault="00F7137B">
      <w:pPr>
        <w:rPr>
          <w:rFonts w:cs="Arial"/>
          <w:sz w:val="20"/>
          <w:szCs w:val="20"/>
        </w:rPr>
      </w:pPr>
      <w:r>
        <w:rPr>
          <w:rFonts w:cs="Arial"/>
          <w:sz w:val="20"/>
          <w:szCs w:val="20"/>
        </w:rPr>
        <w:br w:type="page"/>
      </w:r>
    </w:p>
    <w:p w14:paraId="795062E3" w14:textId="77777777" w:rsidR="00F7137B" w:rsidRDefault="00F7137B">
      <w:pPr>
        <w:rPr>
          <w:rFonts w:ascii="Arial" w:eastAsia="Times New Roman" w:hAnsi="Arial" w:cs="Arial"/>
          <w:color w:val="000000"/>
          <w:sz w:val="20"/>
          <w:szCs w:val="20"/>
        </w:rPr>
      </w:pPr>
    </w:p>
    <w:p w14:paraId="0C2BE124" w14:textId="5F081C59" w:rsidR="006E7D08" w:rsidRPr="00B92755" w:rsidRDefault="00C52ADE" w:rsidP="00F86558">
      <w:pPr>
        <w:pStyle w:val="Default"/>
        <w:numPr>
          <w:ilvl w:val="3"/>
          <w:numId w:val="25"/>
        </w:numPr>
        <w:tabs>
          <w:tab w:val="left" w:pos="1440"/>
        </w:tabs>
        <w:ind w:left="1440"/>
        <w:rPr>
          <w:rFonts w:cs="Arial"/>
          <w:sz w:val="20"/>
          <w:szCs w:val="20"/>
        </w:rPr>
      </w:pPr>
      <w:r>
        <w:rPr>
          <w:rFonts w:cs="Arial"/>
          <w:sz w:val="20"/>
          <w:szCs w:val="20"/>
        </w:rPr>
        <w:t>T</w:t>
      </w:r>
      <w:r w:rsidR="006E7D08" w:rsidRPr="00B92755">
        <w:rPr>
          <w:rFonts w:cs="Arial"/>
          <w:sz w:val="20"/>
          <w:szCs w:val="20"/>
        </w:rPr>
        <w:t xml:space="preserve">o request the Contractor’s insurance policy language for purposes of substantiating compliance with </w:t>
      </w:r>
      <w:r w:rsidR="00BB49C7">
        <w:rPr>
          <w:rFonts w:cs="Arial"/>
          <w:sz w:val="20"/>
          <w:szCs w:val="20"/>
        </w:rPr>
        <w:t xml:space="preserve">the Centralized Contract’s </w:t>
      </w:r>
      <w:r w:rsidR="006E7D08" w:rsidRPr="00B92755">
        <w:rPr>
          <w:rFonts w:cs="Arial"/>
          <w:i/>
          <w:iCs/>
          <w:sz w:val="20"/>
          <w:szCs w:val="20"/>
        </w:rPr>
        <w:t>Insurance Requirements</w:t>
      </w:r>
      <w:r w:rsidR="006E7D08" w:rsidRPr="00B92755">
        <w:rPr>
          <w:rFonts w:cs="Arial"/>
          <w:sz w:val="20"/>
          <w:szCs w:val="20"/>
        </w:rPr>
        <w:t>, or such other Insurance Requirements, as required by the Authorized User as part of an RFQ</w:t>
      </w:r>
      <w:r w:rsidR="00DD4223">
        <w:rPr>
          <w:rFonts w:cs="Arial"/>
          <w:sz w:val="20"/>
          <w:szCs w:val="20"/>
        </w:rPr>
        <w:t>;</w:t>
      </w:r>
    </w:p>
    <w:p w14:paraId="0A68E8E4" w14:textId="51F68378" w:rsidR="006E7D08" w:rsidRPr="00B92755" w:rsidRDefault="006E7D08" w:rsidP="00F86558">
      <w:pPr>
        <w:pStyle w:val="Default"/>
        <w:numPr>
          <w:ilvl w:val="3"/>
          <w:numId w:val="25"/>
        </w:numPr>
        <w:tabs>
          <w:tab w:val="left" w:pos="1440"/>
        </w:tabs>
        <w:ind w:left="1440"/>
        <w:rPr>
          <w:rFonts w:cs="Arial"/>
          <w:sz w:val="20"/>
          <w:szCs w:val="20"/>
        </w:rPr>
      </w:pPr>
      <w:r w:rsidRPr="00B92755">
        <w:rPr>
          <w:rFonts w:cs="Arial"/>
          <w:sz w:val="20"/>
          <w:szCs w:val="20"/>
        </w:rPr>
        <w:t>Conduct Contract negotiations with the next responsible Contractor responding to an RFQ, should the Authorized User be unsuccessful in negotiating with the selected Contracto</w:t>
      </w:r>
      <w:r w:rsidR="00BB49C7">
        <w:rPr>
          <w:rFonts w:cs="Arial"/>
          <w:sz w:val="20"/>
          <w:szCs w:val="20"/>
        </w:rPr>
        <w:t>r</w:t>
      </w:r>
      <w:r w:rsidR="00DD4223">
        <w:rPr>
          <w:rFonts w:cs="Arial"/>
          <w:sz w:val="20"/>
          <w:szCs w:val="20"/>
        </w:rPr>
        <w:t>;</w:t>
      </w:r>
    </w:p>
    <w:p w14:paraId="75BB2FE2" w14:textId="1E7218AA" w:rsidR="006E7D08" w:rsidRPr="006E7D08" w:rsidRDefault="00C52ADE" w:rsidP="00A41CAF">
      <w:pPr>
        <w:pStyle w:val="ListParagraph"/>
        <w:widowControl/>
        <w:numPr>
          <w:ilvl w:val="3"/>
          <w:numId w:val="25"/>
        </w:numPr>
        <w:tabs>
          <w:tab w:val="left" w:pos="1440"/>
        </w:tabs>
        <w:ind w:left="1440"/>
        <w:contextualSpacing/>
        <w:rPr>
          <w:rFonts w:ascii="Arial" w:hAnsi="Arial" w:cs="Arial"/>
          <w:sz w:val="20"/>
          <w:szCs w:val="20"/>
        </w:rPr>
      </w:pPr>
      <w:r>
        <w:rPr>
          <w:rFonts w:ascii="Arial" w:hAnsi="Arial" w:cs="Arial"/>
          <w:sz w:val="20"/>
          <w:szCs w:val="20"/>
        </w:rPr>
        <w:t>To, i</w:t>
      </w:r>
      <w:r w:rsidR="006E7D08" w:rsidRPr="006E7D08">
        <w:rPr>
          <w:rFonts w:ascii="Arial" w:hAnsi="Arial" w:cs="Arial"/>
          <w:sz w:val="20"/>
          <w:szCs w:val="20"/>
        </w:rPr>
        <w:t xml:space="preserve">n the event of two or more tied quotes where Financial/Cost had a weight of 100%, ask each Contractor to submit a best and final quote by a specified date and time.  The pricing submitted must be lower than the initial pricing.  If Financial/Cost had a weight of less than 100%, the quote with the lowest pricing shall be </w:t>
      </w:r>
      <w:r w:rsidR="00434EA1">
        <w:rPr>
          <w:rFonts w:ascii="Arial" w:hAnsi="Arial" w:cs="Arial"/>
          <w:sz w:val="20"/>
          <w:szCs w:val="20"/>
        </w:rPr>
        <w:t xml:space="preserve">the </w:t>
      </w:r>
      <w:r w:rsidR="006E7D08" w:rsidRPr="006E7D08">
        <w:rPr>
          <w:rFonts w:ascii="Arial" w:hAnsi="Arial" w:cs="Arial"/>
          <w:sz w:val="20"/>
          <w:szCs w:val="20"/>
        </w:rPr>
        <w:t>basis for determining the award</w:t>
      </w:r>
      <w:r w:rsidR="00DD4223">
        <w:rPr>
          <w:rFonts w:ascii="Arial" w:hAnsi="Arial" w:cs="Arial"/>
          <w:sz w:val="20"/>
          <w:szCs w:val="20"/>
        </w:rPr>
        <w:t>;</w:t>
      </w:r>
    </w:p>
    <w:p w14:paraId="2928E379" w14:textId="2F02F40E" w:rsidR="006E7D08" w:rsidRPr="006E7D08" w:rsidRDefault="00315AC8" w:rsidP="00F86558">
      <w:pPr>
        <w:pStyle w:val="Default"/>
        <w:numPr>
          <w:ilvl w:val="3"/>
          <w:numId w:val="25"/>
        </w:numPr>
        <w:tabs>
          <w:tab w:val="left" w:pos="1440"/>
        </w:tabs>
        <w:ind w:left="1440"/>
        <w:rPr>
          <w:rFonts w:cs="Arial"/>
          <w:sz w:val="20"/>
          <w:szCs w:val="20"/>
        </w:rPr>
      </w:pPr>
      <w:bookmarkStart w:id="0" w:name="_Hlk507596760"/>
      <w:r>
        <w:rPr>
          <w:rFonts w:cs="Arial"/>
          <w:sz w:val="20"/>
          <w:szCs w:val="20"/>
        </w:rPr>
        <w:t xml:space="preserve">If, in the first six months from the RFQ due date, a </w:t>
      </w:r>
      <w:r w:rsidR="00E97330">
        <w:rPr>
          <w:rFonts w:cs="Arial"/>
          <w:sz w:val="20"/>
          <w:szCs w:val="20"/>
        </w:rPr>
        <w:t>C</w:t>
      </w:r>
      <w:r>
        <w:rPr>
          <w:rFonts w:cs="Arial"/>
          <w:sz w:val="20"/>
          <w:szCs w:val="20"/>
        </w:rPr>
        <w:t xml:space="preserve">ontractor is unable to fulfill the terms of the engagement, the Authorized User may go to the next </w:t>
      </w:r>
      <w:r w:rsidR="00E97330">
        <w:rPr>
          <w:rFonts w:cs="Arial"/>
          <w:sz w:val="20"/>
          <w:szCs w:val="20"/>
        </w:rPr>
        <w:t>highest scored Contractor(s)</w:t>
      </w:r>
      <w:r>
        <w:rPr>
          <w:rFonts w:cs="Arial"/>
          <w:sz w:val="20"/>
          <w:szCs w:val="20"/>
        </w:rPr>
        <w:t xml:space="preserve"> to offer them the engagement if they are willing to </w:t>
      </w:r>
      <w:r w:rsidR="00434EA1">
        <w:rPr>
          <w:rFonts w:cs="Arial"/>
          <w:sz w:val="20"/>
          <w:szCs w:val="20"/>
        </w:rPr>
        <w:t>honor</w:t>
      </w:r>
      <w:r>
        <w:rPr>
          <w:rFonts w:cs="Arial"/>
          <w:sz w:val="20"/>
          <w:szCs w:val="20"/>
        </w:rPr>
        <w:t xml:space="preserve"> the prices quoted by the originally awarded </w:t>
      </w:r>
      <w:r w:rsidR="00326062">
        <w:rPr>
          <w:rFonts w:cs="Arial"/>
          <w:sz w:val="20"/>
          <w:szCs w:val="20"/>
        </w:rPr>
        <w:t>C</w:t>
      </w:r>
      <w:r>
        <w:rPr>
          <w:rFonts w:cs="Arial"/>
          <w:sz w:val="20"/>
          <w:szCs w:val="20"/>
        </w:rPr>
        <w:t xml:space="preserve">ontractor. If the </w:t>
      </w:r>
      <w:r w:rsidR="00E97330">
        <w:rPr>
          <w:rFonts w:cs="Arial"/>
          <w:sz w:val="20"/>
          <w:szCs w:val="20"/>
        </w:rPr>
        <w:t>Contractor</w:t>
      </w:r>
      <w:r>
        <w:rPr>
          <w:rFonts w:cs="Arial"/>
          <w:sz w:val="20"/>
          <w:szCs w:val="20"/>
        </w:rPr>
        <w:t>(s) decline, a new RFQ must be released to acquire services</w:t>
      </w:r>
      <w:bookmarkEnd w:id="0"/>
      <w:r w:rsidR="00DD4223">
        <w:rPr>
          <w:rFonts w:cs="Arial"/>
          <w:sz w:val="20"/>
          <w:szCs w:val="20"/>
        </w:rPr>
        <w:t>;</w:t>
      </w:r>
    </w:p>
    <w:p w14:paraId="20AB5AF9" w14:textId="77777777" w:rsidR="006E7D08" w:rsidRPr="006E7D08" w:rsidRDefault="006E7D08" w:rsidP="00F86558">
      <w:pPr>
        <w:pStyle w:val="Default"/>
        <w:numPr>
          <w:ilvl w:val="3"/>
          <w:numId w:val="25"/>
        </w:numPr>
        <w:ind w:left="1440"/>
        <w:rPr>
          <w:rFonts w:cs="Arial"/>
          <w:sz w:val="20"/>
          <w:szCs w:val="20"/>
        </w:rPr>
      </w:pPr>
      <w:r w:rsidRPr="006E7D08">
        <w:rPr>
          <w:rFonts w:cs="Arial"/>
          <w:sz w:val="20"/>
          <w:szCs w:val="20"/>
        </w:rPr>
        <w:t xml:space="preserve">Additional terms and conditions may be allowed as part of Contractor’s response to an Authorized User’s RFQ and incorporated into the Authorized User Purchase Order provided that all of the following conditions are met: </w:t>
      </w:r>
    </w:p>
    <w:p w14:paraId="68CDB6E8" w14:textId="1F598A7D" w:rsidR="006E7D08" w:rsidRPr="00B92755" w:rsidRDefault="006E7D08" w:rsidP="006E7D08">
      <w:pPr>
        <w:pStyle w:val="Default"/>
        <w:numPr>
          <w:ilvl w:val="1"/>
          <w:numId w:val="27"/>
        </w:numPr>
        <w:ind w:left="2520"/>
        <w:rPr>
          <w:rFonts w:cs="Arial"/>
          <w:sz w:val="20"/>
          <w:szCs w:val="20"/>
        </w:rPr>
      </w:pPr>
      <w:r w:rsidRPr="00B92755">
        <w:rPr>
          <w:rFonts w:cs="Arial"/>
          <w:sz w:val="20"/>
          <w:szCs w:val="20"/>
        </w:rPr>
        <w:t xml:space="preserve">The Contractor identifies such terms and conditions in Contractor’s response to the Authorized User’s RFQ; </w:t>
      </w:r>
    </w:p>
    <w:p w14:paraId="36EEC1D1" w14:textId="51C35C1B" w:rsidR="006E7D08" w:rsidRPr="00B92755" w:rsidRDefault="006E7D08" w:rsidP="006E7D08">
      <w:pPr>
        <w:pStyle w:val="Default"/>
        <w:numPr>
          <w:ilvl w:val="1"/>
          <w:numId w:val="27"/>
        </w:numPr>
        <w:ind w:left="2520"/>
        <w:rPr>
          <w:rFonts w:cs="Arial"/>
          <w:sz w:val="20"/>
          <w:szCs w:val="20"/>
        </w:rPr>
      </w:pPr>
      <w:r w:rsidRPr="00B92755">
        <w:rPr>
          <w:rFonts w:cs="Arial"/>
          <w:sz w:val="20"/>
          <w:szCs w:val="20"/>
        </w:rPr>
        <w:t xml:space="preserve">Such terms and conditions do not contradict or violate any of the terms and conditions of the Contract, and/or are more advantageous to the Authorized User and the State than those set forth in the Contract; </w:t>
      </w:r>
    </w:p>
    <w:p w14:paraId="008E391C" w14:textId="77777777" w:rsidR="006E7D08" w:rsidRPr="00B92755" w:rsidRDefault="006E7D08" w:rsidP="006E7D08">
      <w:pPr>
        <w:pStyle w:val="Default"/>
        <w:numPr>
          <w:ilvl w:val="1"/>
          <w:numId w:val="27"/>
        </w:numPr>
        <w:ind w:left="2520"/>
        <w:rPr>
          <w:rFonts w:cs="Arial"/>
          <w:sz w:val="20"/>
          <w:szCs w:val="20"/>
        </w:rPr>
      </w:pPr>
      <w:r w:rsidRPr="00B92755">
        <w:rPr>
          <w:rFonts w:cs="Arial"/>
          <w:sz w:val="20"/>
          <w:szCs w:val="20"/>
        </w:rPr>
        <w:t xml:space="preserve">Such terms place no additional liability or responsibility on the Authorized User or the State; and </w:t>
      </w:r>
    </w:p>
    <w:p w14:paraId="6B3193E7" w14:textId="2351A9B3" w:rsidR="006E7D08" w:rsidRDefault="006E7D08" w:rsidP="006E7D08">
      <w:pPr>
        <w:pStyle w:val="Heading2"/>
        <w:keepNext w:val="0"/>
        <w:keepLines w:val="0"/>
        <w:numPr>
          <w:ilvl w:val="1"/>
          <w:numId w:val="27"/>
        </w:numPr>
        <w:spacing w:before="0"/>
        <w:ind w:left="2520"/>
        <w:rPr>
          <w:rFonts w:ascii="Arial" w:hAnsi="Arial" w:cs="Arial"/>
          <w:color w:val="auto"/>
          <w:sz w:val="20"/>
          <w:szCs w:val="20"/>
        </w:rPr>
      </w:pPr>
      <w:r w:rsidRPr="0085212E">
        <w:rPr>
          <w:rFonts w:ascii="Arial" w:hAnsi="Arial" w:cs="Arial"/>
          <w:color w:val="auto"/>
          <w:sz w:val="20"/>
          <w:szCs w:val="20"/>
        </w:rPr>
        <w:t>The Authorized User acknowledges in writing that it accepts such additional terms and conditions.</w:t>
      </w:r>
    </w:p>
    <w:p w14:paraId="30CA566F" w14:textId="77777777" w:rsidR="00E97330" w:rsidRPr="00E97330" w:rsidRDefault="00E97330" w:rsidP="00E97330">
      <w:pPr>
        <w:pStyle w:val="ListParagraph"/>
        <w:numPr>
          <w:ilvl w:val="3"/>
          <w:numId w:val="27"/>
        </w:numPr>
        <w:tabs>
          <w:tab w:val="left" w:pos="547"/>
        </w:tabs>
        <w:rPr>
          <w:vanish/>
        </w:rPr>
      </w:pPr>
    </w:p>
    <w:p w14:paraId="2E0E6022" w14:textId="77777777" w:rsidR="00E97330" w:rsidRPr="00E97330" w:rsidRDefault="00E97330" w:rsidP="00E97330">
      <w:pPr>
        <w:pStyle w:val="ListParagraph"/>
        <w:numPr>
          <w:ilvl w:val="3"/>
          <w:numId w:val="27"/>
        </w:numPr>
        <w:tabs>
          <w:tab w:val="left" w:pos="547"/>
        </w:tabs>
        <w:rPr>
          <w:vanish/>
        </w:rPr>
      </w:pPr>
    </w:p>
    <w:p w14:paraId="7C840373" w14:textId="77777777" w:rsidR="00E97330" w:rsidRPr="00E97330" w:rsidRDefault="00E97330" w:rsidP="00E97330">
      <w:pPr>
        <w:pStyle w:val="ListParagraph"/>
        <w:numPr>
          <w:ilvl w:val="3"/>
          <w:numId w:val="27"/>
        </w:numPr>
        <w:tabs>
          <w:tab w:val="left" w:pos="547"/>
        </w:tabs>
        <w:rPr>
          <w:vanish/>
        </w:rPr>
      </w:pPr>
    </w:p>
    <w:p w14:paraId="67E74346" w14:textId="77777777" w:rsidR="00E97330" w:rsidRPr="00E97330" w:rsidRDefault="00E97330" w:rsidP="00E97330">
      <w:pPr>
        <w:pStyle w:val="ListParagraph"/>
        <w:numPr>
          <w:ilvl w:val="3"/>
          <w:numId w:val="27"/>
        </w:numPr>
        <w:tabs>
          <w:tab w:val="left" w:pos="547"/>
        </w:tabs>
        <w:rPr>
          <w:vanish/>
        </w:rPr>
      </w:pPr>
    </w:p>
    <w:p w14:paraId="3BED2C0B" w14:textId="77777777" w:rsidR="00E97330" w:rsidRPr="00E97330" w:rsidRDefault="00E97330" w:rsidP="00E97330">
      <w:pPr>
        <w:pStyle w:val="ListParagraph"/>
        <w:numPr>
          <w:ilvl w:val="3"/>
          <w:numId w:val="27"/>
        </w:numPr>
        <w:tabs>
          <w:tab w:val="left" w:pos="547"/>
        </w:tabs>
        <w:rPr>
          <w:vanish/>
        </w:rPr>
      </w:pPr>
    </w:p>
    <w:p w14:paraId="104C5A6F" w14:textId="77777777" w:rsidR="00E97330" w:rsidRPr="00E97330" w:rsidRDefault="00E97330" w:rsidP="00E97330">
      <w:pPr>
        <w:pStyle w:val="ListParagraph"/>
        <w:numPr>
          <w:ilvl w:val="3"/>
          <w:numId w:val="27"/>
        </w:numPr>
        <w:tabs>
          <w:tab w:val="left" w:pos="547"/>
        </w:tabs>
        <w:rPr>
          <w:vanish/>
        </w:rPr>
      </w:pPr>
    </w:p>
    <w:p w14:paraId="23906A36" w14:textId="77777777" w:rsidR="00E97330" w:rsidRPr="00E97330" w:rsidRDefault="00E97330" w:rsidP="00E97330">
      <w:pPr>
        <w:pStyle w:val="ListParagraph"/>
        <w:numPr>
          <w:ilvl w:val="3"/>
          <w:numId w:val="27"/>
        </w:numPr>
        <w:tabs>
          <w:tab w:val="left" w:pos="547"/>
        </w:tabs>
        <w:rPr>
          <w:vanish/>
        </w:rPr>
      </w:pPr>
    </w:p>
    <w:p w14:paraId="2A428DED" w14:textId="77777777" w:rsidR="00E97330" w:rsidRPr="00E97330" w:rsidRDefault="00E97330" w:rsidP="00E97330">
      <w:pPr>
        <w:pStyle w:val="ListParagraph"/>
        <w:numPr>
          <w:ilvl w:val="3"/>
          <w:numId w:val="27"/>
        </w:numPr>
        <w:tabs>
          <w:tab w:val="left" w:pos="547"/>
        </w:tabs>
        <w:rPr>
          <w:vanish/>
        </w:rPr>
      </w:pPr>
    </w:p>
    <w:p w14:paraId="28107EBB" w14:textId="77777777" w:rsidR="00E97330" w:rsidRPr="00E97330" w:rsidRDefault="00E97330" w:rsidP="00E97330">
      <w:pPr>
        <w:pStyle w:val="ListParagraph"/>
        <w:numPr>
          <w:ilvl w:val="3"/>
          <w:numId w:val="27"/>
        </w:numPr>
        <w:tabs>
          <w:tab w:val="left" w:pos="547"/>
        </w:tabs>
        <w:rPr>
          <w:vanish/>
        </w:rPr>
      </w:pPr>
    </w:p>
    <w:p w14:paraId="0EE801AF" w14:textId="67222ECB" w:rsidR="00E97330" w:rsidRPr="00910BE0" w:rsidRDefault="00E97330" w:rsidP="005E70FD">
      <w:pPr>
        <w:pStyle w:val="ListParagraph"/>
        <w:numPr>
          <w:ilvl w:val="3"/>
          <w:numId w:val="27"/>
        </w:numPr>
        <w:tabs>
          <w:tab w:val="left" w:pos="547"/>
        </w:tabs>
        <w:spacing w:after="120"/>
        <w:ind w:left="1440"/>
      </w:pPr>
      <w:r w:rsidRPr="00B9624F">
        <w:rPr>
          <w:rFonts w:ascii="Arial" w:hAnsi="Arial" w:cs="Arial"/>
          <w:sz w:val="20"/>
          <w:szCs w:val="20"/>
        </w:rPr>
        <w:t>To request a replacement Candidate if the original selected</w:t>
      </w:r>
      <w:r w:rsidR="00434EA1" w:rsidRPr="00B9624F">
        <w:rPr>
          <w:rFonts w:ascii="Arial" w:hAnsi="Arial" w:cs="Arial"/>
          <w:sz w:val="20"/>
          <w:szCs w:val="20"/>
        </w:rPr>
        <w:t>/assigned</w:t>
      </w:r>
      <w:r w:rsidRPr="00F72E76">
        <w:rPr>
          <w:rFonts w:ascii="Arial" w:hAnsi="Arial" w:cs="Arial"/>
          <w:sz w:val="20"/>
          <w:szCs w:val="20"/>
        </w:rPr>
        <w:t xml:space="preserve"> Candidate is deficient in the performance of an assignment.  The Authorized User has the right to approve all replacements and substitutes.</w:t>
      </w:r>
    </w:p>
    <w:p w14:paraId="6EA625C2" w14:textId="77777777" w:rsidR="001C0639" w:rsidRPr="00910BE0" w:rsidRDefault="001C0639" w:rsidP="00910BE0">
      <w:pPr>
        <w:pStyle w:val="Heading2"/>
        <w:keepNext w:val="0"/>
        <w:keepLines w:val="0"/>
        <w:numPr>
          <w:ilvl w:val="1"/>
          <w:numId w:val="42"/>
        </w:numPr>
        <w:spacing w:before="0" w:after="120"/>
        <w:ind w:left="432"/>
        <w:rPr>
          <w:rFonts w:ascii="Arial" w:hAnsi="Arial" w:cs="Arial"/>
          <w:b/>
          <w:color w:val="auto"/>
          <w:sz w:val="22"/>
          <w:szCs w:val="22"/>
        </w:rPr>
      </w:pPr>
      <w:bookmarkStart w:id="1" w:name="_Toc477514852"/>
      <w:bookmarkStart w:id="2" w:name="_Toc494115037"/>
      <w:bookmarkStart w:id="3" w:name="_Toc510617263"/>
      <w:r w:rsidRPr="00910BE0">
        <w:rPr>
          <w:rFonts w:ascii="Arial" w:hAnsi="Arial" w:cs="Arial"/>
          <w:b/>
          <w:color w:val="auto"/>
          <w:sz w:val="22"/>
          <w:szCs w:val="22"/>
        </w:rPr>
        <w:t>New York State Reserved Rights</w:t>
      </w:r>
      <w:bookmarkEnd w:id="1"/>
      <w:bookmarkEnd w:id="2"/>
      <w:bookmarkEnd w:id="3"/>
    </w:p>
    <w:p w14:paraId="77037391" w14:textId="77777777" w:rsidR="001C0639" w:rsidRPr="00910BE0" w:rsidRDefault="001C0639" w:rsidP="001C0639">
      <w:pPr>
        <w:tabs>
          <w:tab w:val="left" w:pos="720"/>
          <w:tab w:val="left" w:pos="1440"/>
          <w:tab w:val="left" w:pos="2160"/>
          <w:tab w:val="left" w:pos="2880"/>
          <w:tab w:val="left" w:pos="5040"/>
          <w:tab w:val="left" w:pos="9180"/>
        </w:tabs>
        <w:spacing w:after="120"/>
        <w:ind w:left="540"/>
        <w:rPr>
          <w:rFonts w:ascii="Arial" w:hAnsi="Arial" w:cs="Arial"/>
          <w:sz w:val="20"/>
          <w:szCs w:val="20"/>
        </w:rPr>
      </w:pPr>
      <w:r w:rsidRPr="00910BE0">
        <w:rPr>
          <w:rFonts w:ascii="Arial" w:hAnsi="Arial" w:cs="Arial"/>
          <w:sz w:val="20"/>
          <w:szCs w:val="20"/>
        </w:rPr>
        <w:t>New York State reserves the right, in its sole discretion, to:</w:t>
      </w:r>
    </w:p>
    <w:p w14:paraId="5A7577B0" w14:textId="77777777" w:rsidR="001C0639" w:rsidRPr="00910BE0" w:rsidRDefault="001C0639" w:rsidP="00910BE0">
      <w:pPr>
        <w:pStyle w:val="Style4"/>
        <w:widowControl w:val="0"/>
        <w:numPr>
          <w:ilvl w:val="0"/>
          <w:numId w:val="41"/>
        </w:numPr>
        <w:tabs>
          <w:tab w:val="clear" w:pos="720"/>
          <w:tab w:val="left" w:pos="1440"/>
          <w:tab w:val="left" w:pos="2340"/>
          <w:tab w:val="left" w:pos="2880"/>
          <w:tab w:val="left" w:pos="5040"/>
          <w:tab w:val="left" w:pos="9180"/>
        </w:tabs>
        <w:rPr>
          <w:rFonts w:ascii="Arial" w:hAnsi="Arial" w:cs="Arial"/>
          <w:sz w:val="20"/>
          <w:szCs w:val="20"/>
        </w:rPr>
      </w:pPr>
      <w:r w:rsidRPr="00910BE0">
        <w:rPr>
          <w:rFonts w:ascii="Arial" w:hAnsi="Arial" w:cs="Arial"/>
          <w:sz w:val="20"/>
          <w:szCs w:val="20"/>
        </w:rPr>
        <w:t>Reject any or all Bids received in response to the Solicitation;</w:t>
      </w:r>
    </w:p>
    <w:p w14:paraId="677D7812" w14:textId="77777777" w:rsidR="001C0639" w:rsidRPr="00910BE0" w:rsidRDefault="001C0639" w:rsidP="00910BE0">
      <w:pPr>
        <w:pStyle w:val="Style4"/>
        <w:widowControl w:val="0"/>
        <w:numPr>
          <w:ilvl w:val="0"/>
          <w:numId w:val="41"/>
        </w:numPr>
        <w:tabs>
          <w:tab w:val="clear" w:pos="720"/>
          <w:tab w:val="left" w:pos="1440"/>
          <w:tab w:val="left" w:pos="1800"/>
          <w:tab w:val="left" w:pos="2340"/>
          <w:tab w:val="left" w:pos="2430"/>
          <w:tab w:val="left" w:pos="2880"/>
          <w:tab w:val="left" w:pos="5040"/>
          <w:tab w:val="left" w:pos="9180"/>
        </w:tabs>
        <w:rPr>
          <w:rFonts w:ascii="Arial" w:hAnsi="Arial" w:cs="Arial"/>
          <w:sz w:val="20"/>
          <w:szCs w:val="20"/>
        </w:rPr>
      </w:pPr>
      <w:r w:rsidRPr="00910BE0">
        <w:rPr>
          <w:rFonts w:ascii="Arial" w:hAnsi="Arial" w:cs="Arial"/>
          <w:sz w:val="20"/>
          <w:szCs w:val="20"/>
        </w:rPr>
        <w:t>Withdraw the Solicitation at any time at the sole discretion of the State;</w:t>
      </w:r>
    </w:p>
    <w:p w14:paraId="53744246" w14:textId="77777777" w:rsidR="001C0639" w:rsidRPr="00910BE0" w:rsidRDefault="001C0639" w:rsidP="00910BE0">
      <w:pPr>
        <w:pStyle w:val="Style4"/>
        <w:widowControl w:val="0"/>
        <w:numPr>
          <w:ilvl w:val="0"/>
          <w:numId w:val="41"/>
        </w:numPr>
        <w:tabs>
          <w:tab w:val="clear" w:pos="720"/>
          <w:tab w:val="left" w:pos="1440"/>
          <w:tab w:val="left" w:pos="1800"/>
          <w:tab w:val="left" w:pos="2340"/>
          <w:tab w:val="left" w:pos="2430"/>
          <w:tab w:val="left" w:pos="2880"/>
          <w:tab w:val="left" w:pos="5040"/>
          <w:tab w:val="left" w:pos="9180"/>
        </w:tabs>
        <w:rPr>
          <w:rFonts w:ascii="Arial" w:hAnsi="Arial" w:cs="Arial"/>
          <w:sz w:val="20"/>
          <w:szCs w:val="20"/>
        </w:rPr>
      </w:pPr>
      <w:r w:rsidRPr="00910BE0">
        <w:rPr>
          <w:rFonts w:ascii="Arial" w:hAnsi="Arial" w:cs="Arial"/>
          <w:sz w:val="20"/>
          <w:szCs w:val="20"/>
        </w:rPr>
        <w:t>Make an award under the Solicitation in whole or in part;</w:t>
      </w:r>
    </w:p>
    <w:p w14:paraId="2E1F5B4F" w14:textId="77777777" w:rsidR="001C0639" w:rsidRPr="00910BE0" w:rsidRDefault="001C0639" w:rsidP="00910BE0">
      <w:pPr>
        <w:pStyle w:val="Style4"/>
        <w:widowControl w:val="0"/>
        <w:numPr>
          <w:ilvl w:val="0"/>
          <w:numId w:val="41"/>
        </w:numPr>
        <w:tabs>
          <w:tab w:val="clear" w:pos="720"/>
          <w:tab w:val="left" w:pos="1440"/>
          <w:tab w:val="left" w:pos="2250"/>
          <w:tab w:val="left" w:pos="2430"/>
          <w:tab w:val="left" w:pos="2610"/>
          <w:tab w:val="left" w:pos="2880"/>
          <w:tab w:val="left" w:pos="5040"/>
          <w:tab w:val="left" w:pos="9180"/>
        </w:tabs>
        <w:rPr>
          <w:rFonts w:ascii="Arial" w:hAnsi="Arial" w:cs="Arial"/>
          <w:sz w:val="20"/>
          <w:szCs w:val="20"/>
        </w:rPr>
      </w:pPr>
      <w:r w:rsidRPr="00910BE0">
        <w:rPr>
          <w:rFonts w:ascii="Arial" w:hAnsi="Arial" w:cs="Arial"/>
          <w:sz w:val="20"/>
          <w:szCs w:val="20"/>
        </w:rPr>
        <w:t>Disqualify any Bidder whose conduct and/or Bid fails to conform to the requirements of the Solicitation;</w:t>
      </w:r>
    </w:p>
    <w:p w14:paraId="03FEC46A" w14:textId="480F0BBF" w:rsidR="001C0639" w:rsidRPr="00910BE0" w:rsidRDefault="001C0639" w:rsidP="00910BE0">
      <w:pPr>
        <w:pStyle w:val="Style4"/>
        <w:widowControl w:val="0"/>
        <w:numPr>
          <w:ilvl w:val="0"/>
          <w:numId w:val="41"/>
        </w:numPr>
        <w:tabs>
          <w:tab w:val="clear" w:pos="720"/>
          <w:tab w:val="left" w:pos="1440"/>
          <w:tab w:val="left" w:pos="2340"/>
          <w:tab w:val="left" w:pos="2880"/>
          <w:tab w:val="left" w:pos="5040"/>
          <w:tab w:val="left" w:pos="9180"/>
        </w:tabs>
        <w:rPr>
          <w:rFonts w:ascii="Arial" w:hAnsi="Arial" w:cs="Arial"/>
          <w:sz w:val="20"/>
          <w:szCs w:val="20"/>
        </w:rPr>
      </w:pPr>
      <w:r w:rsidRPr="00910BE0">
        <w:rPr>
          <w:rFonts w:ascii="Arial" w:hAnsi="Arial" w:cs="Arial"/>
          <w:sz w:val="20"/>
          <w:szCs w:val="20"/>
        </w:rPr>
        <w:t>Seek clarifications and revisions of the Bid</w:t>
      </w:r>
      <w:r w:rsidR="00501681">
        <w:rPr>
          <w:rFonts w:ascii="Arial" w:hAnsi="Arial" w:cs="Arial"/>
          <w:sz w:val="20"/>
          <w:szCs w:val="20"/>
        </w:rPr>
        <w:t>;</w:t>
      </w:r>
    </w:p>
    <w:p w14:paraId="5FC1BA66" w14:textId="77777777" w:rsidR="001C0639" w:rsidRPr="00910BE0" w:rsidRDefault="001C0639" w:rsidP="00910BE0">
      <w:pPr>
        <w:pStyle w:val="Style4"/>
        <w:widowControl w:val="0"/>
        <w:numPr>
          <w:ilvl w:val="0"/>
          <w:numId w:val="41"/>
        </w:numPr>
        <w:tabs>
          <w:tab w:val="clear" w:pos="720"/>
          <w:tab w:val="left" w:pos="1440"/>
          <w:tab w:val="left" w:pos="2160"/>
          <w:tab w:val="left" w:pos="2520"/>
          <w:tab w:val="left" w:pos="3150"/>
          <w:tab w:val="left" w:pos="5040"/>
          <w:tab w:val="left" w:pos="9180"/>
        </w:tabs>
        <w:rPr>
          <w:rFonts w:ascii="Arial" w:hAnsi="Arial" w:cs="Arial"/>
          <w:sz w:val="20"/>
          <w:szCs w:val="20"/>
        </w:rPr>
      </w:pPr>
      <w:r w:rsidRPr="00910BE0">
        <w:rPr>
          <w:rFonts w:ascii="Arial" w:hAnsi="Arial" w:cs="Arial"/>
          <w:sz w:val="20"/>
          <w:szCs w:val="20"/>
        </w:rPr>
        <w:t>Amend the Solicitation prior to the Bid opening to correct errors or oversights, or to supply additional information as it becomes available;</w:t>
      </w:r>
    </w:p>
    <w:p w14:paraId="2618B51F" w14:textId="75E3B917" w:rsidR="001C0639" w:rsidRPr="00910BE0" w:rsidRDefault="001C0639" w:rsidP="00910BE0">
      <w:pPr>
        <w:pStyle w:val="Style4"/>
        <w:widowControl w:val="0"/>
        <w:numPr>
          <w:ilvl w:val="0"/>
          <w:numId w:val="41"/>
        </w:numPr>
        <w:tabs>
          <w:tab w:val="clear" w:pos="720"/>
          <w:tab w:val="left" w:pos="1440"/>
        </w:tabs>
        <w:rPr>
          <w:rFonts w:ascii="Arial" w:hAnsi="Arial" w:cs="Arial"/>
          <w:sz w:val="20"/>
          <w:szCs w:val="20"/>
        </w:rPr>
      </w:pPr>
      <w:r w:rsidRPr="00910BE0">
        <w:rPr>
          <w:rFonts w:ascii="Arial" w:hAnsi="Arial" w:cs="Arial"/>
          <w:sz w:val="20"/>
          <w:szCs w:val="20"/>
        </w:rPr>
        <w:t>Direct Bidders, prior to the Bid opening, to submit Bid modifications addressing subsequent  Solicitation amendments;</w:t>
      </w:r>
    </w:p>
    <w:p w14:paraId="1CE9267A" w14:textId="77777777" w:rsidR="001C0639" w:rsidRPr="00910BE0" w:rsidRDefault="001C0639" w:rsidP="00910BE0">
      <w:pPr>
        <w:pStyle w:val="Style4"/>
        <w:widowControl w:val="0"/>
        <w:numPr>
          <w:ilvl w:val="0"/>
          <w:numId w:val="41"/>
        </w:numPr>
        <w:tabs>
          <w:tab w:val="clear" w:pos="720"/>
          <w:tab w:val="left" w:pos="1440"/>
          <w:tab w:val="left" w:pos="2340"/>
          <w:tab w:val="left" w:pos="2880"/>
          <w:tab w:val="left" w:pos="5040"/>
          <w:tab w:val="left" w:pos="9180"/>
        </w:tabs>
        <w:rPr>
          <w:rFonts w:ascii="Arial" w:hAnsi="Arial" w:cs="Arial"/>
          <w:sz w:val="20"/>
          <w:szCs w:val="20"/>
        </w:rPr>
      </w:pPr>
      <w:r w:rsidRPr="00910BE0">
        <w:rPr>
          <w:rFonts w:ascii="Arial" w:hAnsi="Arial" w:cs="Arial"/>
          <w:sz w:val="20"/>
          <w:szCs w:val="20"/>
        </w:rPr>
        <w:t>Change any of the schedule dates with notification through the NYS Contract Reporter;</w:t>
      </w:r>
    </w:p>
    <w:p w14:paraId="3775E359" w14:textId="77777777" w:rsidR="001C0639" w:rsidRPr="00910BE0" w:rsidRDefault="001C0639" w:rsidP="00910BE0">
      <w:pPr>
        <w:pStyle w:val="Style4"/>
        <w:widowControl w:val="0"/>
        <w:numPr>
          <w:ilvl w:val="0"/>
          <w:numId w:val="41"/>
        </w:numPr>
        <w:tabs>
          <w:tab w:val="clear" w:pos="720"/>
          <w:tab w:val="left" w:pos="1440"/>
          <w:tab w:val="left" w:pos="1980"/>
          <w:tab w:val="left" w:pos="2250"/>
          <w:tab w:val="left" w:pos="2610"/>
          <w:tab w:val="left" w:pos="2790"/>
          <w:tab w:val="left" w:pos="3240"/>
          <w:tab w:val="left" w:pos="5040"/>
          <w:tab w:val="left" w:pos="9180"/>
        </w:tabs>
        <w:rPr>
          <w:rFonts w:ascii="Arial" w:hAnsi="Arial" w:cs="Arial"/>
          <w:sz w:val="20"/>
          <w:szCs w:val="20"/>
        </w:rPr>
      </w:pPr>
      <w:r w:rsidRPr="00910BE0">
        <w:rPr>
          <w:rFonts w:ascii="Arial" w:hAnsi="Arial" w:cs="Arial"/>
          <w:sz w:val="20"/>
          <w:szCs w:val="20"/>
        </w:rPr>
        <w:t>Eliminate any mandatory, non-material requirements that cannot be complied with by all prospective Bidders;</w:t>
      </w:r>
    </w:p>
    <w:p w14:paraId="409F9CAE" w14:textId="77777777" w:rsidR="001C0639" w:rsidRPr="00910BE0" w:rsidRDefault="001C0639" w:rsidP="00910BE0">
      <w:pPr>
        <w:pStyle w:val="Style4"/>
        <w:widowControl w:val="0"/>
        <w:numPr>
          <w:ilvl w:val="0"/>
          <w:numId w:val="41"/>
        </w:numPr>
        <w:tabs>
          <w:tab w:val="clear" w:pos="720"/>
          <w:tab w:val="left" w:pos="1440"/>
          <w:tab w:val="left" w:pos="2160"/>
          <w:tab w:val="left" w:pos="2340"/>
          <w:tab w:val="left" w:pos="5040"/>
          <w:tab w:val="left" w:pos="9180"/>
        </w:tabs>
        <w:ind w:hanging="450"/>
        <w:rPr>
          <w:rFonts w:ascii="Arial" w:hAnsi="Arial" w:cs="Arial"/>
          <w:sz w:val="20"/>
          <w:szCs w:val="20"/>
        </w:rPr>
      </w:pPr>
      <w:r w:rsidRPr="00910BE0">
        <w:rPr>
          <w:rFonts w:ascii="Arial" w:hAnsi="Arial" w:cs="Arial"/>
          <w:sz w:val="20"/>
          <w:szCs w:val="20"/>
        </w:rPr>
        <w:t>Waive any requirements that are not material;</w:t>
      </w:r>
    </w:p>
    <w:p w14:paraId="464AA6C3" w14:textId="77777777" w:rsidR="001C0639" w:rsidRPr="00910BE0" w:rsidRDefault="001C0639" w:rsidP="00910BE0">
      <w:pPr>
        <w:pStyle w:val="Style4"/>
        <w:widowControl w:val="0"/>
        <w:numPr>
          <w:ilvl w:val="0"/>
          <w:numId w:val="41"/>
        </w:numPr>
        <w:tabs>
          <w:tab w:val="clear" w:pos="720"/>
          <w:tab w:val="left" w:pos="1440"/>
          <w:tab w:val="left" w:pos="2160"/>
          <w:tab w:val="left" w:pos="2340"/>
          <w:tab w:val="left" w:pos="5040"/>
          <w:tab w:val="left" w:pos="9180"/>
        </w:tabs>
        <w:ind w:hanging="450"/>
        <w:rPr>
          <w:rFonts w:ascii="Arial" w:hAnsi="Arial" w:cs="Arial"/>
          <w:sz w:val="20"/>
          <w:szCs w:val="20"/>
        </w:rPr>
      </w:pPr>
      <w:r w:rsidRPr="00910BE0">
        <w:rPr>
          <w:rFonts w:ascii="Arial" w:hAnsi="Arial" w:cs="Arial"/>
          <w:sz w:val="20"/>
          <w:szCs w:val="20"/>
        </w:rPr>
        <w:t>Utilize any and all ideas submitted in the Bids received;</w:t>
      </w:r>
    </w:p>
    <w:p w14:paraId="38EC61BB" w14:textId="77777777" w:rsidR="001C0639" w:rsidRPr="00910BE0" w:rsidRDefault="001C0639" w:rsidP="00910BE0">
      <w:pPr>
        <w:pStyle w:val="Style4"/>
        <w:widowControl w:val="0"/>
        <w:numPr>
          <w:ilvl w:val="0"/>
          <w:numId w:val="41"/>
        </w:numPr>
        <w:tabs>
          <w:tab w:val="clear" w:pos="720"/>
          <w:tab w:val="left" w:pos="1440"/>
          <w:tab w:val="left" w:pos="2160"/>
          <w:tab w:val="left" w:pos="2340"/>
          <w:tab w:val="left" w:pos="5040"/>
          <w:tab w:val="left" w:pos="9180"/>
        </w:tabs>
        <w:ind w:hanging="450"/>
        <w:rPr>
          <w:rFonts w:ascii="Arial" w:hAnsi="Arial" w:cs="Arial"/>
          <w:sz w:val="20"/>
          <w:szCs w:val="20"/>
        </w:rPr>
      </w:pPr>
      <w:r w:rsidRPr="00910BE0">
        <w:rPr>
          <w:rFonts w:ascii="Arial" w:hAnsi="Arial" w:cs="Arial"/>
          <w:sz w:val="20"/>
          <w:szCs w:val="20"/>
        </w:rPr>
        <w:t>Adopt all or any part of a Bidder's Bid in selecting the optimum configuration;</w:t>
      </w:r>
    </w:p>
    <w:p w14:paraId="5F6E0312"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1A78B5F7"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23E971D7"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4DC105EB"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010CE6C9"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66FE5B66"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4705429B"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2FD8FE7D"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32A7D482"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6B90438F"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187CB7F8"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03AA51AE" w14:textId="77777777" w:rsidR="001C0639" w:rsidRPr="00910BE0" w:rsidRDefault="001C0639" w:rsidP="001C0639">
      <w:pPr>
        <w:pStyle w:val="ListParagraph"/>
        <w:numPr>
          <w:ilvl w:val="0"/>
          <w:numId w:val="39"/>
        </w:numPr>
        <w:tabs>
          <w:tab w:val="left" w:pos="547"/>
          <w:tab w:val="left" w:pos="1440"/>
          <w:tab w:val="left" w:pos="1890"/>
          <w:tab w:val="left" w:pos="2250"/>
          <w:tab w:val="left" w:pos="2340"/>
          <w:tab w:val="left" w:pos="2520"/>
          <w:tab w:val="left" w:pos="2880"/>
          <w:tab w:val="left" w:pos="5040"/>
          <w:tab w:val="left" w:pos="9180"/>
        </w:tabs>
        <w:rPr>
          <w:rFonts w:ascii="Arial" w:eastAsia="Times New Roman" w:hAnsi="Arial" w:cs="Arial"/>
          <w:bCs/>
          <w:vanish/>
          <w:sz w:val="20"/>
          <w:szCs w:val="20"/>
        </w:rPr>
      </w:pPr>
    </w:p>
    <w:p w14:paraId="380C369C" w14:textId="77777777" w:rsidR="001C0639" w:rsidRPr="00910BE0" w:rsidRDefault="001C0639" w:rsidP="001C0639">
      <w:pPr>
        <w:pStyle w:val="Style4"/>
        <w:widowControl w:val="0"/>
        <w:numPr>
          <w:ilvl w:val="0"/>
          <w:numId w:val="39"/>
        </w:numPr>
        <w:tabs>
          <w:tab w:val="clear" w:pos="720"/>
          <w:tab w:val="left" w:pos="1440"/>
          <w:tab w:val="left" w:pos="1890"/>
          <w:tab w:val="left" w:pos="2250"/>
          <w:tab w:val="left" w:pos="2340"/>
          <w:tab w:val="left" w:pos="2520"/>
          <w:tab w:val="left" w:pos="2880"/>
          <w:tab w:val="left" w:pos="5040"/>
          <w:tab w:val="left" w:pos="9180"/>
        </w:tabs>
        <w:ind w:left="1440" w:hanging="450"/>
        <w:rPr>
          <w:rFonts w:ascii="Arial" w:hAnsi="Arial" w:cs="Arial"/>
          <w:sz w:val="20"/>
          <w:szCs w:val="20"/>
        </w:rPr>
      </w:pPr>
      <w:r w:rsidRPr="00910BE0">
        <w:rPr>
          <w:rFonts w:ascii="Arial" w:hAnsi="Arial" w:cs="Arial"/>
          <w:sz w:val="20"/>
          <w:szCs w:val="20"/>
        </w:rPr>
        <w:t>Negotiate with a Bidder within the Solicitation requirements to serve the best interests of the State. This includes requesting clarifications of any or all Bids;</w:t>
      </w:r>
    </w:p>
    <w:p w14:paraId="4797D391"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269C33CD"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517BF5F2"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1B9720C7"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0FD1404C"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699C5A74"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2E4712D9"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77AAC839"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6DD03827"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68071D56" w14:textId="16A3CD58" w:rsidR="001C0639" w:rsidRPr="00910BE0" w:rsidRDefault="00BD1343"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r>
        <w:rPr>
          <w:rFonts w:ascii="Arial" w:eastAsia="Times New Roman" w:hAnsi="Arial" w:cs="Arial"/>
          <w:bCs/>
          <w:vanish/>
          <w:sz w:val="20"/>
          <w:szCs w:val="20"/>
        </w:rPr>
        <w:fldChar w:fldCharType="begin">
          <w:ffData>
            <w:name w:val="Text2"/>
            <w:enabled/>
            <w:calcOnExit w:val="0"/>
            <w:textInput/>
          </w:ffData>
        </w:fldChar>
      </w:r>
      <w:bookmarkStart w:id="4" w:name="Text2"/>
      <w:r>
        <w:rPr>
          <w:rFonts w:ascii="Arial" w:eastAsia="Times New Roman" w:hAnsi="Arial" w:cs="Arial"/>
          <w:bCs/>
          <w:vanish/>
          <w:sz w:val="20"/>
          <w:szCs w:val="20"/>
        </w:rPr>
        <w:instrText xml:space="preserve"> FORMTEXT </w:instrText>
      </w:r>
      <w:r>
        <w:rPr>
          <w:rFonts w:ascii="Arial" w:eastAsia="Times New Roman" w:hAnsi="Arial" w:cs="Arial"/>
          <w:bCs/>
          <w:vanish/>
          <w:sz w:val="20"/>
          <w:szCs w:val="20"/>
        </w:rPr>
      </w:r>
      <w:r>
        <w:rPr>
          <w:rFonts w:ascii="Arial" w:eastAsia="Times New Roman" w:hAnsi="Arial" w:cs="Arial"/>
          <w:bCs/>
          <w:vanish/>
          <w:sz w:val="20"/>
          <w:szCs w:val="20"/>
        </w:rPr>
        <w:fldChar w:fldCharType="separate"/>
      </w:r>
      <w:r>
        <w:rPr>
          <w:rFonts w:ascii="Arial" w:eastAsia="Times New Roman" w:hAnsi="Arial" w:cs="Arial"/>
          <w:bCs/>
          <w:noProof/>
          <w:vanish/>
          <w:sz w:val="20"/>
          <w:szCs w:val="20"/>
        </w:rPr>
        <w:t> </w:t>
      </w:r>
      <w:r>
        <w:rPr>
          <w:rFonts w:ascii="Arial" w:eastAsia="Times New Roman" w:hAnsi="Arial" w:cs="Arial"/>
          <w:bCs/>
          <w:noProof/>
          <w:vanish/>
          <w:sz w:val="20"/>
          <w:szCs w:val="20"/>
        </w:rPr>
        <w:t> </w:t>
      </w:r>
      <w:r>
        <w:rPr>
          <w:rFonts w:ascii="Arial" w:eastAsia="Times New Roman" w:hAnsi="Arial" w:cs="Arial"/>
          <w:bCs/>
          <w:noProof/>
          <w:vanish/>
          <w:sz w:val="20"/>
          <w:szCs w:val="20"/>
        </w:rPr>
        <w:t> </w:t>
      </w:r>
      <w:r>
        <w:rPr>
          <w:rFonts w:ascii="Arial" w:eastAsia="Times New Roman" w:hAnsi="Arial" w:cs="Arial"/>
          <w:bCs/>
          <w:noProof/>
          <w:vanish/>
          <w:sz w:val="20"/>
          <w:szCs w:val="20"/>
        </w:rPr>
        <w:t> </w:t>
      </w:r>
      <w:r>
        <w:rPr>
          <w:rFonts w:ascii="Arial" w:eastAsia="Times New Roman" w:hAnsi="Arial" w:cs="Arial"/>
          <w:bCs/>
          <w:noProof/>
          <w:vanish/>
          <w:sz w:val="20"/>
          <w:szCs w:val="20"/>
        </w:rPr>
        <w:t> </w:t>
      </w:r>
      <w:r>
        <w:rPr>
          <w:rFonts w:ascii="Arial" w:eastAsia="Times New Roman" w:hAnsi="Arial" w:cs="Arial"/>
          <w:bCs/>
          <w:vanish/>
          <w:sz w:val="20"/>
          <w:szCs w:val="20"/>
        </w:rPr>
        <w:fldChar w:fldCharType="end"/>
      </w:r>
    </w:p>
    <w:p w14:paraId="73FD5F1B"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5A367A1B"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76F73BD7" w14:textId="77777777" w:rsidR="001C0639" w:rsidRPr="00910BE0" w:rsidRDefault="001C0639" w:rsidP="001C0639">
      <w:pPr>
        <w:pStyle w:val="ListParagraph"/>
        <w:numPr>
          <w:ilvl w:val="0"/>
          <w:numId w:val="38"/>
        </w:numPr>
        <w:tabs>
          <w:tab w:val="left" w:pos="547"/>
          <w:tab w:val="left" w:pos="1440"/>
          <w:tab w:val="left" w:pos="2880"/>
          <w:tab w:val="left" w:pos="5040"/>
          <w:tab w:val="left" w:pos="9180"/>
        </w:tabs>
        <w:ind w:left="1440" w:hanging="450"/>
        <w:rPr>
          <w:rFonts w:ascii="Arial" w:eastAsia="Times New Roman" w:hAnsi="Arial" w:cs="Arial"/>
          <w:bCs/>
          <w:vanish/>
          <w:sz w:val="20"/>
          <w:szCs w:val="20"/>
        </w:rPr>
      </w:pPr>
    </w:p>
    <w:p w14:paraId="05BFA5BD" w14:textId="77777777" w:rsidR="001C0639" w:rsidRPr="00910BE0" w:rsidRDefault="001C0639" w:rsidP="001C0639">
      <w:pPr>
        <w:pStyle w:val="Style4"/>
        <w:widowControl w:val="0"/>
        <w:numPr>
          <w:ilvl w:val="0"/>
          <w:numId w:val="38"/>
        </w:numPr>
        <w:tabs>
          <w:tab w:val="clear" w:pos="720"/>
          <w:tab w:val="left" w:pos="1440"/>
          <w:tab w:val="left" w:pos="2880"/>
          <w:tab w:val="left" w:pos="5040"/>
          <w:tab w:val="left" w:pos="9180"/>
        </w:tabs>
        <w:ind w:left="1440" w:hanging="450"/>
        <w:rPr>
          <w:rFonts w:ascii="Arial" w:hAnsi="Arial" w:cs="Arial"/>
          <w:sz w:val="20"/>
          <w:szCs w:val="20"/>
        </w:rPr>
      </w:pPr>
      <w:bookmarkStart w:id="5" w:name="_GoBack"/>
      <w:bookmarkEnd w:id="4"/>
      <w:bookmarkEnd w:id="5"/>
      <w:r w:rsidRPr="00910BE0">
        <w:rPr>
          <w:rFonts w:ascii="Arial" w:hAnsi="Arial" w:cs="Arial"/>
          <w:sz w:val="20"/>
          <w:szCs w:val="20"/>
        </w:rPr>
        <w:t>Require clarification at any time during the procurement process and/or require correction of arithmetic or other apparent errors for the purpose of assuring a full and complete understanding of a Bidder’s Bid and/or to determine a Bidder’s compliance with the requirements of the Solicitation;</w:t>
      </w:r>
    </w:p>
    <w:p w14:paraId="2445F63D" w14:textId="77777777" w:rsidR="001C0639" w:rsidRPr="00910BE0" w:rsidRDefault="001C0639" w:rsidP="001C0639">
      <w:pPr>
        <w:pStyle w:val="Style4"/>
        <w:widowControl w:val="0"/>
        <w:numPr>
          <w:ilvl w:val="0"/>
          <w:numId w:val="38"/>
        </w:numPr>
        <w:tabs>
          <w:tab w:val="clear" w:pos="720"/>
          <w:tab w:val="left" w:pos="1440"/>
          <w:tab w:val="left" w:pos="2430"/>
          <w:tab w:val="left" w:pos="2610"/>
          <w:tab w:val="left" w:pos="2790"/>
          <w:tab w:val="left" w:pos="2880"/>
          <w:tab w:val="left" w:pos="5040"/>
          <w:tab w:val="left" w:pos="9180"/>
        </w:tabs>
        <w:ind w:left="1440" w:hanging="450"/>
        <w:rPr>
          <w:rFonts w:ascii="Arial" w:hAnsi="Arial" w:cs="Arial"/>
          <w:sz w:val="20"/>
          <w:szCs w:val="20"/>
        </w:rPr>
      </w:pPr>
      <w:r w:rsidRPr="00910BE0">
        <w:rPr>
          <w:rFonts w:ascii="Arial" w:hAnsi="Arial" w:cs="Arial"/>
          <w:bCs w:val="0"/>
          <w:sz w:val="20"/>
          <w:szCs w:val="20"/>
        </w:rPr>
        <w:t>Select and award the Contract to other than the selected Bidder in the event of unsuccessful negotiations or in other specified circumstances as detailed in the Solicitation;</w:t>
      </w:r>
    </w:p>
    <w:p w14:paraId="2B044CF1" w14:textId="77777777" w:rsidR="001C0639" w:rsidRPr="00910BE0" w:rsidRDefault="001C0639" w:rsidP="001C0639">
      <w:pPr>
        <w:pStyle w:val="ListParagraph"/>
        <w:numPr>
          <w:ilvl w:val="0"/>
          <w:numId w:val="38"/>
        </w:numPr>
        <w:tabs>
          <w:tab w:val="left" w:pos="547"/>
          <w:tab w:val="left" w:pos="1440"/>
          <w:tab w:val="left" w:pos="2160"/>
          <w:tab w:val="left" w:pos="2880"/>
          <w:tab w:val="left" w:pos="5040"/>
          <w:tab w:val="left" w:pos="9180"/>
        </w:tabs>
        <w:ind w:left="1440" w:hanging="450"/>
        <w:rPr>
          <w:rFonts w:ascii="Arial" w:eastAsia="Times New Roman" w:hAnsi="Arial" w:cs="Arial"/>
          <w:bCs/>
          <w:sz w:val="20"/>
          <w:szCs w:val="20"/>
        </w:rPr>
      </w:pPr>
      <w:r w:rsidRPr="00910BE0">
        <w:rPr>
          <w:rFonts w:ascii="Arial" w:eastAsia="Times New Roman" w:hAnsi="Arial" w:cs="Arial"/>
          <w:bCs/>
          <w:sz w:val="20"/>
          <w:szCs w:val="20"/>
        </w:rPr>
        <w:t>Accept and consider for Contract award Bids with non-material Bid Deviations or non-material Bid defects such as errors, technicalities, irregularities, or omissions;</w:t>
      </w:r>
    </w:p>
    <w:p w14:paraId="5F0877AA" w14:textId="77777777" w:rsidR="001C0639" w:rsidRPr="003566E6" w:rsidRDefault="001C0639" w:rsidP="001C0639">
      <w:pPr>
        <w:pStyle w:val="Style4"/>
        <w:widowControl w:val="0"/>
        <w:numPr>
          <w:ilvl w:val="0"/>
          <w:numId w:val="38"/>
        </w:numPr>
        <w:tabs>
          <w:tab w:val="clear" w:pos="720"/>
          <w:tab w:val="left" w:pos="1440"/>
          <w:tab w:val="left" w:pos="2160"/>
          <w:tab w:val="left" w:pos="2880"/>
          <w:tab w:val="left" w:pos="5040"/>
          <w:tab w:val="left" w:pos="9180"/>
        </w:tabs>
        <w:ind w:left="1440" w:hanging="450"/>
        <w:rPr>
          <w:rFonts w:ascii="Arial" w:hAnsi="Arial" w:cs="Arial"/>
          <w:color w:val="000000" w:themeColor="text1"/>
          <w:sz w:val="20"/>
          <w:szCs w:val="20"/>
        </w:rPr>
      </w:pPr>
      <w:r w:rsidRPr="003566E6">
        <w:rPr>
          <w:rFonts w:ascii="Arial" w:hAnsi="Arial" w:cs="Arial"/>
          <w:color w:val="000000" w:themeColor="text1"/>
          <w:sz w:val="20"/>
          <w:szCs w:val="20"/>
        </w:rPr>
        <w:t>Use any information which OGS obtains or receives from any source and determines relevant, in OGS’s sole discretion, for the purposes of bid evaluation and Contractor selection;</w:t>
      </w:r>
    </w:p>
    <w:p w14:paraId="62E3A4D9" w14:textId="77777777" w:rsidR="001C0639" w:rsidRPr="00910BE0" w:rsidRDefault="001C0639" w:rsidP="001C0639">
      <w:pPr>
        <w:pStyle w:val="Style4"/>
        <w:widowControl w:val="0"/>
        <w:numPr>
          <w:ilvl w:val="0"/>
          <w:numId w:val="38"/>
        </w:numPr>
        <w:tabs>
          <w:tab w:val="clear" w:pos="720"/>
          <w:tab w:val="left" w:pos="1440"/>
          <w:tab w:val="left" w:pos="2160"/>
          <w:tab w:val="left" w:pos="2880"/>
          <w:tab w:val="left" w:pos="5040"/>
          <w:tab w:val="left" w:pos="9180"/>
        </w:tabs>
        <w:ind w:left="1440" w:hanging="450"/>
        <w:rPr>
          <w:rFonts w:ascii="Arial" w:hAnsi="Arial" w:cs="Arial"/>
          <w:color w:val="000000" w:themeColor="text1"/>
          <w:sz w:val="20"/>
          <w:szCs w:val="20"/>
        </w:rPr>
      </w:pPr>
      <w:r w:rsidRPr="003566E6">
        <w:rPr>
          <w:rFonts w:ascii="Arial" w:hAnsi="Arial" w:cs="Arial"/>
          <w:color w:val="000000" w:themeColor="text1"/>
          <w:sz w:val="20"/>
          <w:szCs w:val="20"/>
        </w:rPr>
        <w:t>Consider a proper alternative where an evidently incorrect</w:t>
      </w:r>
      <w:r w:rsidRPr="00910BE0">
        <w:rPr>
          <w:rFonts w:ascii="Arial" w:hAnsi="Arial" w:cs="Arial"/>
          <w:color w:val="000000" w:themeColor="text1"/>
          <w:sz w:val="20"/>
          <w:szCs w:val="20"/>
        </w:rPr>
        <w:t xml:space="preserve"> reference/parameter/component/product/model/code number is stated by the State or the Bidder; </w:t>
      </w:r>
    </w:p>
    <w:p w14:paraId="52380ED8" w14:textId="77777777" w:rsidR="001C0639" w:rsidRPr="00910BE0" w:rsidRDefault="001C0639" w:rsidP="001C0639">
      <w:pPr>
        <w:pStyle w:val="Style4"/>
        <w:widowControl w:val="0"/>
        <w:numPr>
          <w:ilvl w:val="0"/>
          <w:numId w:val="38"/>
        </w:numPr>
        <w:tabs>
          <w:tab w:val="clear" w:pos="720"/>
          <w:tab w:val="left" w:pos="1440"/>
          <w:tab w:val="left" w:pos="2160"/>
          <w:tab w:val="left" w:pos="2880"/>
          <w:tab w:val="left" w:pos="5040"/>
          <w:tab w:val="left" w:pos="9180"/>
        </w:tabs>
        <w:ind w:left="1440" w:hanging="450"/>
        <w:rPr>
          <w:rFonts w:ascii="Arial" w:hAnsi="Arial" w:cs="Arial"/>
          <w:color w:val="000000" w:themeColor="text1"/>
          <w:sz w:val="20"/>
          <w:szCs w:val="20"/>
        </w:rPr>
      </w:pPr>
      <w:r w:rsidRPr="00910BE0">
        <w:rPr>
          <w:rFonts w:ascii="Arial" w:hAnsi="Arial" w:cs="Arial"/>
          <w:color w:val="000000" w:themeColor="text1"/>
          <w:sz w:val="20"/>
          <w:szCs w:val="20"/>
        </w:rPr>
        <w:t>Reject an obviously unbalanced Bid as determined by the State;</w:t>
      </w:r>
    </w:p>
    <w:p w14:paraId="54F0AB08" w14:textId="1BEE84C8" w:rsidR="00F7137B" w:rsidRDefault="00F7137B">
      <w:pPr>
        <w:rPr>
          <w:rFonts w:ascii="Arial" w:hAnsi="Arial" w:cs="Arial"/>
          <w:color w:val="000000" w:themeColor="text1"/>
          <w:sz w:val="20"/>
          <w:szCs w:val="20"/>
        </w:rPr>
      </w:pPr>
      <w:r>
        <w:rPr>
          <w:rFonts w:ascii="Arial" w:hAnsi="Arial" w:cs="Arial"/>
          <w:color w:val="000000" w:themeColor="text1"/>
          <w:sz w:val="20"/>
          <w:szCs w:val="20"/>
        </w:rPr>
        <w:br w:type="page"/>
      </w:r>
    </w:p>
    <w:p w14:paraId="2868B484" w14:textId="77777777" w:rsidR="00F7137B" w:rsidRDefault="00F7137B">
      <w:pPr>
        <w:rPr>
          <w:rFonts w:ascii="Arial" w:eastAsia="Times New Roman" w:hAnsi="Arial" w:cs="Arial"/>
          <w:bCs/>
          <w:color w:val="000000" w:themeColor="text1"/>
          <w:sz w:val="20"/>
          <w:szCs w:val="20"/>
        </w:rPr>
      </w:pPr>
    </w:p>
    <w:p w14:paraId="4B9E5188" w14:textId="58767EF0" w:rsidR="001C0639" w:rsidRDefault="001C0639" w:rsidP="001C0639">
      <w:pPr>
        <w:pStyle w:val="Style4"/>
        <w:widowControl w:val="0"/>
        <w:numPr>
          <w:ilvl w:val="0"/>
          <w:numId w:val="38"/>
        </w:numPr>
        <w:tabs>
          <w:tab w:val="clear" w:pos="720"/>
          <w:tab w:val="left" w:pos="1440"/>
          <w:tab w:val="left" w:pos="2160"/>
          <w:tab w:val="left" w:pos="2880"/>
          <w:tab w:val="left" w:pos="5040"/>
          <w:tab w:val="left" w:pos="9180"/>
        </w:tabs>
        <w:ind w:left="1440" w:hanging="450"/>
        <w:rPr>
          <w:rFonts w:ascii="Arial" w:hAnsi="Arial" w:cs="Arial"/>
          <w:color w:val="000000" w:themeColor="text1"/>
          <w:sz w:val="20"/>
          <w:szCs w:val="20"/>
        </w:rPr>
      </w:pPr>
      <w:r w:rsidRPr="00910BE0">
        <w:rPr>
          <w:rFonts w:ascii="Arial" w:hAnsi="Arial" w:cs="Arial"/>
          <w:color w:val="000000" w:themeColor="text1"/>
          <w:sz w:val="20"/>
          <w:szCs w:val="20"/>
        </w:rPr>
        <w:t xml:space="preserve">Conduct Contract negotiations with the next responsible Bidder, should the Agency be unsuccessful in negotiating with the selected Bidder; </w:t>
      </w:r>
    </w:p>
    <w:p w14:paraId="13AA98D0" w14:textId="68BB2F36" w:rsidR="001C0639" w:rsidRPr="003566E6" w:rsidRDefault="00A3606A" w:rsidP="001C0639">
      <w:pPr>
        <w:pStyle w:val="BodyText"/>
        <w:numPr>
          <w:ilvl w:val="0"/>
          <w:numId w:val="38"/>
        </w:numPr>
        <w:tabs>
          <w:tab w:val="left" w:pos="547"/>
          <w:tab w:val="left" w:pos="829"/>
          <w:tab w:val="left" w:pos="1440"/>
          <w:tab w:val="left" w:pos="2160"/>
          <w:tab w:val="left" w:pos="2880"/>
          <w:tab w:val="left" w:pos="5040"/>
          <w:tab w:val="left" w:pos="9180"/>
        </w:tabs>
        <w:ind w:left="1440" w:hanging="446"/>
        <w:rPr>
          <w:rFonts w:cs="Arial"/>
          <w:b w:val="0"/>
          <w:color w:val="000000" w:themeColor="text1"/>
          <w:sz w:val="20"/>
          <w:szCs w:val="20"/>
        </w:rPr>
      </w:pPr>
      <w:r>
        <w:rPr>
          <w:rFonts w:cs="Arial"/>
          <w:b w:val="0"/>
          <w:spacing w:val="-1"/>
          <w:sz w:val="20"/>
          <w:szCs w:val="20"/>
        </w:rPr>
        <w:t xml:space="preserve">To </w:t>
      </w:r>
      <w:r w:rsidR="001C0639" w:rsidRPr="003566E6">
        <w:rPr>
          <w:rFonts w:cs="Arial"/>
          <w:b w:val="0"/>
          <w:spacing w:val="-1"/>
          <w:sz w:val="20"/>
          <w:szCs w:val="20"/>
        </w:rPr>
        <w:t>make an award within a Region where there are less than three responsive and responsible Bidders or where the Maximum Not-to-Exceed Bill Rates are too low to be sustained for the term of the Contract plus any renewals and extensions or too high as to be within the realm of possible price reasonableness as determined solely by OGS;</w:t>
      </w:r>
    </w:p>
    <w:p w14:paraId="12B52534" w14:textId="6B06DDB5" w:rsidR="001C0639" w:rsidRPr="00440261" w:rsidRDefault="001C0639" w:rsidP="001C0639">
      <w:pPr>
        <w:pStyle w:val="BodyText"/>
        <w:numPr>
          <w:ilvl w:val="0"/>
          <w:numId w:val="38"/>
        </w:numPr>
        <w:tabs>
          <w:tab w:val="left" w:pos="547"/>
          <w:tab w:val="left" w:pos="829"/>
          <w:tab w:val="left" w:pos="1440"/>
          <w:tab w:val="left" w:pos="2160"/>
          <w:tab w:val="left" w:pos="2880"/>
          <w:tab w:val="left" w:pos="5040"/>
          <w:tab w:val="left" w:pos="9180"/>
        </w:tabs>
        <w:ind w:left="1440" w:hanging="446"/>
        <w:rPr>
          <w:rFonts w:cs="Arial"/>
          <w:b w:val="0"/>
          <w:color w:val="000000" w:themeColor="text1"/>
          <w:sz w:val="20"/>
          <w:szCs w:val="20"/>
        </w:rPr>
      </w:pPr>
      <w:r w:rsidRPr="00440261">
        <w:rPr>
          <w:rFonts w:cs="Arial"/>
          <w:b w:val="0"/>
          <w:color w:val="000000" w:themeColor="text1"/>
          <w:sz w:val="20"/>
          <w:szCs w:val="20"/>
        </w:rPr>
        <w:t xml:space="preserve">Make no award for any Service, </w:t>
      </w:r>
      <w:r w:rsidR="001A39FA" w:rsidRPr="00440261">
        <w:rPr>
          <w:rFonts w:cs="Arial"/>
          <w:b w:val="0"/>
          <w:color w:val="000000" w:themeColor="text1"/>
          <w:sz w:val="20"/>
          <w:szCs w:val="20"/>
        </w:rPr>
        <w:t>R</w:t>
      </w:r>
      <w:r w:rsidRPr="00440261">
        <w:rPr>
          <w:rFonts w:cs="Arial"/>
          <w:b w:val="0"/>
          <w:color w:val="000000" w:themeColor="text1"/>
          <w:sz w:val="20"/>
          <w:szCs w:val="20"/>
        </w:rPr>
        <w:t>egion, as applicable, for reasons including, but not limited to, unbalanced, unrealistic or excessive Bidder pricing, a change in Authorized User requirements and/or Services, or an error in the Solicitation (e.g., use of incorrect reference, description, etc.). In such case, evaluation and ranking of Bids may be made on the remaining Services, Regions;</w:t>
      </w:r>
    </w:p>
    <w:p w14:paraId="4A60F3DD" w14:textId="185716E1" w:rsidR="001C0639" w:rsidRPr="00910BE0" w:rsidRDefault="001C0639" w:rsidP="001C0639">
      <w:pPr>
        <w:pStyle w:val="Style4"/>
        <w:widowControl w:val="0"/>
        <w:numPr>
          <w:ilvl w:val="0"/>
          <w:numId w:val="38"/>
        </w:numPr>
        <w:tabs>
          <w:tab w:val="clear" w:pos="720"/>
          <w:tab w:val="left" w:pos="1440"/>
          <w:tab w:val="left" w:pos="2160"/>
          <w:tab w:val="left" w:pos="2880"/>
          <w:tab w:val="left" w:pos="5040"/>
          <w:tab w:val="left" w:pos="9180"/>
        </w:tabs>
        <w:ind w:left="1440" w:hanging="450"/>
        <w:rPr>
          <w:rFonts w:ascii="Arial" w:hAnsi="Arial" w:cs="Arial"/>
          <w:color w:val="000000" w:themeColor="text1"/>
          <w:sz w:val="20"/>
          <w:szCs w:val="20"/>
        </w:rPr>
      </w:pPr>
      <w:r w:rsidRPr="00910BE0">
        <w:rPr>
          <w:rFonts w:ascii="Arial" w:hAnsi="Arial" w:cs="Arial"/>
          <w:color w:val="000000" w:themeColor="text1"/>
          <w:sz w:val="20"/>
          <w:szCs w:val="20"/>
        </w:rPr>
        <w:t>Offer a Bidder the opportunity to provide supplemental information or clarify its Bid, including the opportunity to explain or justify the balance, realism, and/or reasonableness of its pricing;</w:t>
      </w:r>
      <w:r w:rsidR="008726E2">
        <w:rPr>
          <w:rFonts w:ascii="Arial" w:hAnsi="Arial" w:cs="Arial"/>
          <w:color w:val="000000" w:themeColor="text1"/>
          <w:sz w:val="20"/>
          <w:szCs w:val="20"/>
        </w:rPr>
        <w:t xml:space="preserve"> and</w:t>
      </w:r>
    </w:p>
    <w:p w14:paraId="04783311" w14:textId="77777777" w:rsidR="001C0639" w:rsidRPr="003566E6" w:rsidRDefault="001C0639" w:rsidP="00910BE0">
      <w:pPr>
        <w:pStyle w:val="Style4"/>
        <w:widowControl w:val="0"/>
        <w:numPr>
          <w:ilvl w:val="0"/>
          <w:numId w:val="38"/>
        </w:numPr>
        <w:tabs>
          <w:tab w:val="clear" w:pos="720"/>
          <w:tab w:val="left" w:pos="1440"/>
          <w:tab w:val="left" w:pos="2160"/>
          <w:tab w:val="left" w:pos="2880"/>
          <w:tab w:val="left" w:pos="5040"/>
          <w:tab w:val="left" w:pos="9180"/>
        </w:tabs>
        <w:spacing w:after="120"/>
        <w:ind w:left="1444" w:hanging="450"/>
        <w:rPr>
          <w:rFonts w:ascii="Arial" w:hAnsi="Arial" w:cs="Arial"/>
          <w:b/>
          <w:sz w:val="20"/>
          <w:szCs w:val="20"/>
        </w:rPr>
      </w:pPr>
      <w:r w:rsidRPr="003566E6">
        <w:rPr>
          <w:rFonts w:ascii="Arial" w:hAnsi="Arial" w:cs="Arial"/>
          <w:sz w:val="20"/>
          <w:szCs w:val="20"/>
        </w:rPr>
        <w:t>Award Contracts on a rolling or staggered start basis, either in whole or in part.  Contracts awarded in this method shall be coterminous with the first Contract awarded as a result of this Solicitation.</w:t>
      </w:r>
    </w:p>
    <w:p w14:paraId="3DD84835" w14:textId="6015671D" w:rsidR="00995888" w:rsidRDefault="00995888" w:rsidP="00910BE0">
      <w:pPr>
        <w:pStyle w:val="Heading2"/>
        <w:numPr>
          <w:ilvl w:val="1"/>
          <w:numId w:val="36"/>
        </w:numPr>
        <w:spacing w:before="0" w:after="120"/>
        <w:ind w:left="432"/>
        <w:rPr>
          <w:rFonts w:ascii="Arial" w:hAnsi="Arial" w:cs="Arial"/>
          <w:b/>
          <w:color w:val="auto"/>
          <w:sz w:val="22"/>
        </w:rPr>
      </w:pPr>
      <w:r w:rsidRPr="005E70FD">
        <w:rPr>
          <w:rFonts w:ascii="Arial" w:hAnsi="Arial" w:cs="Arial"/>
          <w:b/>
          <w:color w:val="auto"/>
          <w:sz w:val="22"/>
        </w:rPr>
        <w:t>Recommended Authorized User Voucher/Invoice Review Procedures</w:t>
      </w:r>
    </w:p>
    <w:p w14:paraId="3021B846" w14:textId="07D70890" w:rsidR="008726E2" w:rsidRPr="00913E24" w:rsidRDefault="008726E2" w:rsidP="00913E24">
      <w:pPr>
        <w:spacing w:after="120"/>
        <w:ind w:left="450"/>
        <w:rPr>
          <w:rFonts w:ascii="Arial" w:hAnsi="Arial" w:cs="Arial"/>
          <w:sz w:val="20"/>
        </w:rPr>
      </w:pPr>
      <w:r w:rsidRPr="00913E24">
        <w:rPr>
          <w:rFonts w:ascii="Arial" w:hAnsi="Arial" w:cs="Arial"/>
          <w:sz w:val="20"/>
        </w:rPr>
        <w:t>It is recommended that Authorized Users adhere to the following procedures:</w:t>
      </w:r>
    </w:p>
    <w:p w14:paraId="668135AF" w14:textId="03C7BFFF" w:rsidR="00995888" w:rsidRPr="00F86558" w:rsidRDefault="00995888" w:rsidP="005E70FD">
      <w:pPr>
        <w:widowControl/>
        <w:numPr>
          <w:ilvl w:val="0"/>
          <w:numId w:val="34"/>
        </w:numPr>
        <w:tabs>
          <w:tab w:val="clear" w:pos="720"/>
          <w:tab w:val="num" w:pos="1440"/>
        </w:tabs>
        <w:ind w:left="1440"/>
        <w:rPr>
          <w:rFonts w:ascii="Arial" w:hAnsi="Arial" w:cs="Arial"/>
          <w:color w:val="000000"/>
          <w:sz w:val="20"/>
        </w:rPr>
      </w:pPr>
      <w:r w:rsidRPr="00F86558">
        <w:rPr>
          <w:rFonts w:ascii="Arial" w:hAnsi="Arial" w:cs="Arial"/>
          <w:color w:val="000000"/>
          <w:sz w:val="20"/>
        </w:rPr>
        <w:t xml:space="preserve">Ensure security guards are registered with the Department of State during the date(s) in which services were performed.  If the registration cannot be verified on the DOS website </w:t>
      </w:r>
      <w:r w:rsidR="00F72E76" w:rsidRPr="00F86558">
        <w:rPr>
          <w:rFonts w:ascii="Arial" w:hAnsi="Arial" w:cs="Arial"/>
          <w:color w:val="000000"/>
          <w:sz w:val="20"/>
        </w:rPr>
        <w:t xml:space="preserve">located at: </w:t>
      </w:r>
      <w:hyperlink r:id="rId9" w:history="1">
        <w:r w:rsidRPr="00F86558">
          <w:rPr>
            <w:rStyle w:val="Hyperlink"/>
            <w:rFonts w:ascii="Arial" w:hAnsi="Arial" w:cs="Arial"/>
            <w:sz w:val="20"/>
          </w:rPr>
          <w:t>https://appext20.dos.ny.gov/lcns_public/lic_name_search_frm</w:t>
        </w:r>
      </w:hyperlink>
      <w:r w:rsidRPr="00F86558">
        <w:rPr>
          <w:rFonts w:ascii="Arial" w:hAnsi="Arial" w:cs="Arial"/>
          <w:color w:val="000000"/>
          <w:sz w:val="20"/>
        </w:rPr>
        <w:t>, the reviewer can consider obtaining a physical copy of the registration for further verification</w:t>
      </w:r>
      <w:r w:rsidR="008726E2">
        <w:rPr>
          <w:rFonts w:ascii="Arial" w:hAnsi="Arial" w:cs="Arial"/>
          <w:color w:val="000000"/>
          <w:sz w:val="20"/>
        </w:rPr>
        <w:t>;</w:t>
      </w:r>
    </w:p>
    <w:p w14:paraId="05F56773" w14:textId="044274EF" w:rsidR="00995888" w:rsidRDefault="00995888" w:rsidP="00873F1E">
      <w:pPr>
        <w:widowControl/>
        <w:numPr>
          <w:ilvl w:val="0"/>
          <w:numId w:val="34"/>
        </w:numPr>
        <w:tabs>
          <w:tab w:val="clear" w:pos="720"/>
        </w:tabs>
        <w:spacing w:before="100" w:beforeAutospacing="1" w:after="100" w:afterAutospacing="1"/>
        <w:ind w:left="1440"/>
        <w:rPr>
          <w:rFonts w:ascii="Arial" w:hAnsi="Arial" w:cs="Arial"/>
          <w:color w:val="000000"/>
          <w:sz w:val="20"/>
        </w:rPr>
      </w:pPr>
      <w:r w:rsidRPr="00F86558">
        <w:rPr>
          <w:rFonts w:ascii="Arial" w:hAnsi="Arial" w:cs="Arial"/>
          <w:color w:val="000000"/>
          <w:sz w:val="20"/>
        </w:rPr>
        <w:t>Ensure Fire Safety</w:t>
      </w:r>
      <w:r w:rsidR="00F72E76" w:rsidRPr="00F86558">
        <w:rPr>
          <w:rFonts w:ascii="Arial" w:hAnsi="Arial" w:cs="Arial"/>
          <w:color w:val="000000"/>
          <w:sz w:val="20"/>
        </w:rPr>
        <w:t>/EAP</w:t>
      </w:r>
      <w:r w:rsidRPr="00F86558">
        <w:rPr>
          <w:rFonts w:ascii="Arial" w:hAnsi="Arial" w:cs="Arial"/>
          <w:color w:val="000000"/>
          <w:sz w:val="20"/>
        </w:rPr>
        <w:t xml:space="preserve"> Directors have an up-to-date Certificate of Fitness from New York City Fire Department that matches the site at which services were performed</w:t>
      </w:r>
      <w:r w:rsidR="008726E2">
        <w:rPr>
          <w:rFonts w:ascii="Arial" w:hAnsi="Arial" w:cs="Arial"/>
          <w:color w:val="000000"/>
          <w:sz w:val="20"/>
        </w:rPr>
        <w:t>;</w:t>
      </w:r>
    </w:p>
    <w:p w14:paraId="1E7A1BDA" w14:textId="2E50F3AE" w:rsidR="00D65F6F" w:rsidRPr="00E470B9" w:rsidRDefault="00D65F6F" w:rsidP="00D65F6F">
      <w:pPr>
        <w:widowControl/>
        <w:numPr>
          <w:ilvl w:val="0"/>
          <w:numId w:val="34"/>
        </w:numPr>
        <w:tabs>
          <w:tab w:val="clear" w:pos="720"/>
        </w:tabs>
        <w:spacing w:before="100" w:beforeAutospacing="1" w:after="100" w:afterAutospacing="1"/>
        <w:ind w:left="936" w:firstLine="144"/>
        <w:rPr>
          <w:rFonts w:ascii="Arial" w:hAnsi="Arial" w:cs="Arial"/>
          <w:color w:val="000000"/>
          <w:sz w:val="20"/>
          <w:szCs w:val="20"/>
        </w:rPr>
      </w:pPr>
      <w:r w:rsidRPr="00E470B9">
        <w:rPr>
          <w:rFonts w:ascii="Arial" w:hAnsi="Arial" w:cs="Arial"/>
          <w:color w:val="000000"/>
          <w:sz w:val="20"/>
          <w:szCs w:val="20"/>
        </w:rPr>
        <w:t xml:space="preserve">Ensure that Contractor that is complying with Section 2.11, </w:t>
      </w:r>
      <w:r w:rsidRPr="00E470B9">
        <w:rPr>
          <w:rFonts w:ascii="Arial" w:hAnsi="Arial" w:cs="Arial"/>
          <w:i/>
          <w:color w:val="000000"/>
          <w:sz w:val="20"/>
          <w:szCs w:val="20"/>
        </w:rPr>
        <w:t>Invoicing and Payments</w:t>
      </w:r>
      <w:r w:rsidRPr="00E470B9">
        <w:rPr>
          <w:rFonts w:ascii="Arial" w:hAnsi="Arial" w:cs="Arial"/>
          <w:color w:val="000000"/>
          <w:sz w:val="20"/>
          <w:szCs w:val="20"/>
        </w:rPr>
        <w:t>, of the Contract</w:t>
      </w:r>
      <w:r w:rsidR="00DB1EC9">
        <w:rPr>
          <w:rFonts w:ascii="Arial" w:hAnsi="Arial" w:cs="Arial"/>
          <w:color w:val="000000"/>
          <w:sz w:val="20"/>
          <w:szCs w:val="20"/>
        </w:rPr>
        <w:t>;</w:t>
      </w:r>
    </w:p>
    <w:p w14:paraId="78D3C096" w14:textId="0AD1B558" w:rsidR="00D65F6F" w:rsidRPr="00E470B9" w:rsidRDefault="00995888" w:rsidP="00D65F6F">
      <w:pPr>
        <w:widowControl/>
        <w:numPr>
          <w:ilvl w:val="0"/>
          <w:numId w:val="34"/>
        </w:numPr>
        <w:tabs>
          <w:tab w:val="clear" w:pos="720"/>
        </w:tabs>
        <w:spacing w:before="100" w:beforeAutospacing="1" w:after="100" w:afterAutospacing="1"/>
        <w:ind w:left="1440"/>
        <w:rPr>
          <w:rFonts w:ascii="Arial" w:hAnsi="Arial" w:cs="Arial"/>
          <w:color w:val="000000"/>
          <w:sz w:val="20"/>
          <w:szCs w:val="20"/>
        </w:rPr>
      </w:pPr>
      <w:r w:rsidRPr="00D65F6F">
        <w:rPr>
          <w:rFonts w:ascii="Arial" w:hAnsi="Arial" w:cs="Arial"/>
          <w:color w:val="000000"/>
          <w:sz w:val="20"/>
          <w:szCs w:val="20"/>
        </w:rPr>
        <w:t>Match the hours that appear on the payroll records to the hours billed on the invoice.</w:t>
      </w:r>
      <w:r w:rsidR="00465743" w:rsidRPr="00D65F6F">
        <w:rPr>
          <w:rFonts w:ascii="Arial" w:hAnsi="Arial" w:cs="Arial"/>
          <w:color w:val="000000"/>
          <w:sz w:val="20"/>
          <w:szCs w:val="20"/>
        </w:rPr>
        <w:t xml:space="preserve"> The hours billed on the invoice must not exceed the number of hours on the payroll record. </w:t>
      </w:r>
      <w:r w:rsidR="00D65F6F" w:rsidRPr="00E470B9">
        <w:rPr>
          <w:rFonts w:ascii="Arial" w:hAnsi="Arial" w:cs="Arial"/>
          <w:color w:val="000000"/>
          <w:sz w:val="20"/>
          <w:szCs w:val="20"/>
        </w:rPr>
        <w:t>Some Contractors may be paying for meal times while meal times are generally not billable in accordance with</w:t>
      </w:r>
      <w:r w:rsidR="00F26383">
        <w:rPr>
          <w:rFonts w:ascii="Arial" w:hAnsi="Arial" w:cs="Arial"/>
          <w:color w:val="000000"/>
          <w:sz w:val="20"/>
          <w:szCs w:val="20"/>
        </w:rPr>
        <w:t xml:space="preserve"> Contract</w:t>
      </w:r>
      <w:r w:rsidR="00D65F6F" w:rsidRPr="00E470B9">
        <w:rPr>
          <w:rFonts w:ascii="Arial" w:hAnsi="Arial" w:cs="Arial"/>
          <w:color w:val="000000"/>
          <w:sz w:val="20"/>
          <w:szCs w:val="20"/>
        </w:rPr>
        <w:t xml:space="preserve"> Section 2.15.7 </w:t>
      </w:r>
      <w:r w:rsidR="00D65F6F" w:rsidRPr="00E470B9">
        <w:rPr>
          <w:rFonts w:ascii="Arial" w:hAnsi="Arial" w:cs="Arial"/>
          <w:i/>
          <w:color w:val="000000"/>
          <w:sz w:val="20"/>
          <w:szCs w:val="20"/>
        </w:rPr>
        <w:t>Workday/Hours</w:t>
      </w:r>
      <w:r w:rsidR="00DB1EC9">
        <w:rPr>
          <w:rFonts w:ascii="Arial" w:hAnsi="Arial" w:cs="Arial"/>
          <w:i/>
          <w:color w:val="000000"/>
          <w:sz w:val="20"/>
          <w:szCs w:val="20"/>
        </w:rPr>
        <w:t>,</w:t>
      </w:r>
      <w:r w:rsidR="00D65F6F" w:rsidRPr="00E470B9">
        <w:rPr>
          <w:rFonts w:ascii="Arial" w:hAnsi="Arial" w:cs="Arial"/>
          <w:color w:val="000000"/>
          <w:sz w:val="20"/>
          <w:szCs w:val="20"/>
        </w:rPr>
        <w:t xml:space="preserve"> of the Contract</w:t>
      </w:r>
      <w:r w:rsidR="008726E2">
        <w:rPr>
          <w:rFonts w:ascii="Arial" w:hAnsi="Arial" w:cs="Arial"/>
          <w:color w:val="000000"/>
          <w:sz w:val="20"/>
          <w:szCs w:val="20"/>
        </w:rPr>
        <w:t>;</w:t>
      </w:r>
    </w:p>
    <w:p w14:paraId="19B92655" w14:textId="7DCF0D26" w:rsidR="00995888" w:rsidRPr="00D65F6F" w:rsidRDefault="008726E2" w:rsidP="00E470B9">
      <w:pPr>
        <w:widowControl/>
        <w:numPr>
          <w:ilvl w:val="0"/>
          <w:numId w:val="34"/>
        </w:numPr>
        <w:tabs>
          <w:tab w:val="clear" w:pos="720"/>
        </w:tabs>
        <w:spacing w:before="100" w:beforeAutospacing="1" w:after="100" w:afterAutospacing="1"/>
        <w:ind w:left="1440"/>
        <w:rPr>
          <w:rFonts w:ascii="Arial" w:hAnsi="Arial" w:cs="Arial"/>
          <w:color w:val="000000"/>
          <w:sz w:val="20"/>
        </w:rPr>
      </w:pPr>
      <w:r>
        <w:rPr>
          <w:rFonts w:ascii="Arial" w:hAnsi="Arial" w:cs="Arial"/>
          <w:color w:val="000000"/>
          <w:sz w:val="20"/>
        </w:rPr>
        <w:t>R</w:t>
      </w:r>
      <w:r w:rsidR="00995888" w:rsidRPr="00D65F6F">
        <w:rPr>
          <w:rFonts w:ascii="Arial" w:hAnsi="Arial" w:cs="Arial"/>
          <w:color w:val="000000"/>
          <w:sz w:val="20"/>
        </w:rPr>
        <w:t xml:space="preserve">eview the agreement between the primary </w:t>
      </w:r>
      <w:r w:rsidR="00326062" w:rsidRPr="00D65F6F">
        <w:rPr>
          <w:rFonts w:ascii="Arial" w:hAnsi="Arial" w:cs="Arial"/>
          <w:color w:val="000000"/>
          <w:sz w:val="20"/>
        </w:rPr>
        <w:t>C</w:t>
      </w:r>
      <w:r w:rsidR="00995888" w:rsidRPr="00D65F6F">
        <w:rPr>
          <w:rFonts w:ascii="Arial" w:hAnsi="Arial" w:cs="Arial"/>
          <w:color w:val="000000"/>
          <w:sz w:val="20"/>
        </w:rPr>
        <w:t xml:space="preserve">ontractor and </w:t>
      </w:r>
      <w:r w:rsidR="00326062" w:rsidRPr="00D65F6F">
        <w:rPr>
          <w:rFonts w:ascii="Arial" w:hAnsi="Arial" w:cs="Arial"/>
          <w:color w:val="000000"/>
          <w:sz w:val="20"/>
        </w:rPr>
        <w:t>S</w:t>
      </w:r>
      <w:r w:rsidR="00995888" w:rsidRPr="00D65F6F">
        <w:rPr>
          <w:rFonts w:ascii="Arial" w:hAnsi="Arial" w:cs="Arial"/>
          <w:color w:val="000000"/>
          <w:sz w:val="20"/>
        </w:rPr>
        <w:t>ubcontractor to ensure the payment meets the terms of this agreement</w:t>
      </w:r>
      <w:r>
        <w:rPr>
          <w:rFonts w:ascii="Arial" w:hAnsi="Arial" w:cs="Arial"/>
          <w:color w:val="000000"/>
          <w:sz w:val="20"/>
        </w:rPr>
        <w:t xml:space="preserve"> i</w:t>
      </w:r>
      <w:r w:rsidRPr="00D65F6F">
        <w:rPr>
          <w:rFonts w:ascii="Arial" w:hAnsi="Arial" w:cs="Arial"/>
          <w:color w:val="000000"/>
          <w:sz w:val="20"/>
        </w:rPr>
        <w:t>f the invoice includes work from Subcontractors</w:t>
      </w:r>
      <w:r>
        <w:rPr>
          <w:rFonts w:ascii="Arial" w:hAnsi="Arial" w:cs="Arial"/>
          <w:color w:val="000000"/>
          <w:sz w:val="20"/>
        </w:rPr>
        <w:t>;</w:t>
      </w:r>
    </w:p>
    <w:p w14:paraId="6F00452C" w14:textId="0B387760" w:rsidR="00995888" w:rsidRPr="00F86558" w:rsidRDefault="00995888" w:rsidP="00F86558">
      <w:pPr>
        <w:widowControl/>
        <w:numPr>
          <w:ilvl w:val="0"/>
          <w:numId w:val="34"/>
        </w:numPr>
        <w:tabs>
          <w:tab w:val="clear" w:pos="720"/>
          <w:tab w:val="num" w:pos="1440"/>
        </w:tabs>
        <w:spacing w:before="100" w:beforeAutospacing="1" w:after="100" w:afterAutospacing="1"/>
        <w:ind w:left="1440"/>
        <w:rPr>
          <w:rFonts w:ascii="Arial" w:hAnsi="Arial" w:cs="Arial"/>
          <w:color w:val="000000"/>
          <w:sz w:val="20"/>
        </w:rPr>
      </w:pPr>
      <w:r w:rsidRPr="00F86558">
        <w:rPr>
          <w:rFonts w:ascii="Arial" w:hAnsi="Arial" w:cs="Arial"/>
          <w:color w:val="000000"/>
          <w:sz w:val="20"/>
        </w:rPr>
        <w:t xml:space="preserve">Review the payroll to ensure the </w:t>
      </w:r>
      <w:r w:rsidR="00326062">
        <w:rPr>
          <w:rFonts w:ascii="Arial" w:hAnsi="Arial" w:cs="Arial"/>
          <w:color w:val="000000"/>
          <w:sz w:val="20"/>
        </w:rPr>
        <w:t>C</w:t>
      </w:r>
      <w:r w:rsidRPr="00F86558">
        <w:rPr>
          <w:rFonts w:ascii="Arial" w:hAnsi="Arial" w:cs="Arial"/>
          <w:color w:val="000000"/>
          <w:sz w:val="20"/>
        </w:rPr>
        <w:t xml:space="preserve">ontractor and/or </w:t>
      </w:r>
      <w:r w:rsidR="00326062">
        <w:rPr>
          <w:rFonts w:ascii="Arial" w:hAnsi="Arial" w:cs="Arial"/>
          <w:color w:val="000000"/>
          <w:sz w:val="20"/>
        </w:rPr>
        <w:t>S</w:t>
      </w:r>
      <w:r w:rsidRPr="00F86558">
        <w:rPr>
          <w:rFonts w:ascii="Arial" w:hAnsi="Arial" w:cs="Arial"/>
          <w:color w:val="000000"/>
          <w:sz w:val="20"/>
        </w:rPr>
        <w:t>ubcontractor are paying employees the appropriate prevailing wage</w:t>
      </w:r>
      <w:r w:rsidR="008726E2">
        <w:rPr>
          <w:rFonts w:ascii="Arial" w:hAnsi="Arial" w:cs="Arial"/>
          <w:color w:val="000000"/>
          <w:sz w:val="20"/>
        </w:rPr>
        <w:t>;</w:t>
      </w:r>
    </w:p>
    <w:p w14:paraId="560D65D8" w14:textId="10484810" w:rsidR="00F72E76" w:rsidRPr="00F86558" w:rsidRDefault="00995888" w:rsidP="00F86558">
      <w:pPr>
        <w:widowControl/>
        <w:numPr>
          <w:ilvl w:val="0"/>
          <w:numId w:val="34"/>
        </w:numPr>
        <w:spacing w:before="100" w:beforeAutospacing="1" w:after="100" w:afterAutospacing="1"/>
        <w:ind w:firstLine="360"/>
        <w:rPr>
          <w:rFonts w:ascii="Arial" w:hAnsi="Arial" w:cs="Arial"/>
          <w:color w:val="000000"/>
          <w:sz w:val="20"/>
        </w:rPr>
      </w:pPr>
      <w:r w:rsidRPr="00F86558">
        <w:rPr>
          <w:rFonts w:ascii="Arial" w:hAnsi="Arial" w:cs="Arial"/>
          <w:color w:val="000000"/>
          <w:sz w:val="20"/>
        </w:rPr>
        <w:t xml:space="preserve">Verify </w:t>
      </w:r>
      <w:r w:rsidR="00F72E76" w:rsidRPr="00F86558">
        <w:rPr>
          <w:rFonts w:ascii="Arial" w:hAnsi="Arial" w:cs="Arial"/>
          <w:color w:val="000000"/>
          <w:sz w:val="20"/>
        </w:rPr>
        <w:t xml:space="preserve">that the </w:t>
      </w:r>
      <w:r w:rsidRPr="00F86558">
        <w:rPr>
          <w:rFonts w:ascii="Arial" w:hAnsi="Arial" w:cs="Arial"/>
          <w:color w:val="000000"/>
          <w:sz w:val="20"/>
        </w:rPr>
        <w:t xml:space="preserve">billing rates comply with those </w:t>
      </w:r>
      <w:r w:rsidR="00F72E76" w:rsidRPr="00F86558">
        <w:rPr>
          <w:rFonts w:ascii="Arial" w:hAnsi="Arial" w:cs="Arial"/>
          <w:color w:val="000000"/>
          <w:sz w:val="20"/>
        </w:rPr>
        <w:t>accepted in response to the RFQ</w:t>
      </w:r>
      <w:r w:rsidR="008726E2">
        <w:rPr>
          <w:rFonts w:ascii="Arial" w:hAnsi="Arial" w:cs="Arial"/>
          <w:color w:val="000000"/>
          <w:sz w:val="20"/>
        </w:rPr>
        <w:t>; and</w:t>
      </w:r>
    </w:p>
    <w:p w14:paraId="733A6902" w14:textId="520A5C7A" w:rsidR="00B7649C" w:rsidRPr="00E821E7" w:rsidRDefault="00F72E76" w:rsidP="00014DF8">
      <w:pPr>
        <w:widowControl/>
        <w:numPr>
          <w:ilvl w:val="0"/>
          <w:numId w:val="34"/>
        </w:numPr>
        <w:spacing w:before="20" w:beforeAutospacing="1" w:after="120" w:afterAutospacing="1" w:line="259" w:lineRule="auto"/>
        <w:ind w:right="475" w:firstLine="360"/>
        <w:rPr>
          <w:rFonts w:cs="Arial"/>
        </w:rPr>
      </w:pPr>
      <w:r w:rsidRPr="00E821E7">
        <w:rPr>
          <w:rFonts w:ascii="Arial" w:hAnsi="Arial" w:cs="Arial"/>
          <w:color w:val="000000"/>
          <w:sz w:val="20"/>
        </w:rPr>
        <w:t xml:space="preserve">Verify the Candidates </w:t>
      </w:r>
      <w:r w:rsidR="00995888" w:rsidRPr="00E821E7">
        <w:rPr>
          <w:rFonts w:ascii="Arial" w:hAnsi="Arial" w:cs="Arial"/>
          <w:color w:val="000000"/>
          <w:sz w:val="20"/>
        </w:rPr>
        <w:t>were present for the time that appears on the invoice</w:t>
      </w:r>
      <w:r w:rsidR="00D65F6F" w:rsidRPr="00E821E7">
        <w:rPr>
          <w:rFonts w:ascii="Arial" w:hAnsi="Arial" w:cs="Arial"/>
          <w:color w:val="000000"/>
          <w:sz w:val="20"/>
        </w:rPr>
        <w:t xml:space="preserve"> </w:t>
      </w:r>
      <w:r w:rsidR="00D65F6F" w:rsidRPr="003C3C35">
        <w:rPr>
          <w:rFonts w:ascii="Arial" w:hAnsi="Arial" w:cs="Arial"/>
          <w:color w:val="000000"/>
          <w:sz w:val="20"/>
          <w:szCs w:val="20"/>
        </w:rPr>
        <w:t>by reviewing sign-in logs.</w:t>
      </w:r>
      <w:r w:rsidR="00D65F6F" w:rsidRPr="003C3C35">
        <w:rPr>
          <w:rFonts w:ascii="Arial" w:hAnsi="Arial" w:cs="Arial"/>
          <w:sz w:val="20"/>
          <w:szCs w:val="20"/>
        </w:rPr>
        <w:t xml:space="preserve">  </w:t>
      </w:r>
    </w:p>
    <w:p w14:paraId="3BF5B6F8" w14:textId="77777777" w:rsidR="0047401C" w:rsidRDefault="0047401C" w:rsidP="00F05A30">
      <w:pPr>
        <w:rPr>
          <w:rFonts w:ascii="Arial" w:hAnsi="Arial" w:cs="Arial"/>
          <w:b/>
          <w:smallCaps/>
          <w:sz w:val="24"/>
        </w:rPr>
      </w:pPr>
    </w:p>
    <w:p w14:paraId="473583D5" w14:textId="1DB49FD8" w:rsidR="008B24D6" w:rsidRPr="0085212E" w:rsidRDefault="008B24D6" w:rsidP="0085212E">
      <w:pPr>
        <w:tabs>
          <w:tab w:val="left" w:pos="864"/>
        </w:tabs>
        <w:rPr>
          <w:b/>
          <w:bCs/>
        </w:rPr>
        <w:sectPr w:rsidR="008B24D6" w:rsidRPr="0085212E" w:rsidSect="0047401C">
          <w:headerReference w:type="default" r:id="rId10"/>
          <w:footerReference w:type="default" r:id="rId11"/>
          <w:pgSz w:w="12240" w:h="15840" w:code="1"/>
          <w:pgMar w:top="660" w:right="600" w:bottom="280" w:left="600" w:header="288" w:footer="288" w:gutter="0"/>
          <w:cols w:space="720"/>
          <w:docGrid w:linePitch="299"/>
        </w:sectPr>
      </w:pPr>
    </w:p>
    <w:p w14:paraId="5BD265BC" w14:textId="7AA2DE8E" w:rsidR="002778F0" w:rsidRPr="0085212E" w:rsidRDefault="008D256F" w:rsidP="005E10CC">
      <w:pPr>
        <w:pStyle w:val="BodyText"/>
        <w:spacing w:before="130" w:after="120"/>
        <w:ind w:left="0" w:right="49"/>
        <w:rPr>
          <w:rFonts w:cs="Arial"/>
          <w:b w:val="0"/>
          <w:bCs w:val="0"/>
          <w:sz w:val="20"/>
          <w:szCs w:val="20"/>
        </w:rPr>
      </w:pPr>
      <w:r>
        <w:rPr>
          <w:rFonts w:cs="Arial"/>
          <w:b w:val="0"/>
          <w:bCs w:val="0"/>
          <w:sz w:val="20"/>
          <w:szCs w:val="20"/>
        </w:rPr>
        <w:lastRenderedPageBreak/>
        <w:t xml:space="preserve">Additional </w:t>
      </w:r>
      <w:r w:rsidR="000B5DA3" w:rsidRPr="0085212E">
        <w:rPr>
          <w:rFonts w:cs="Arial"/>
          <w:b w:val="0"/>
          <w:bCs w:val="0"/>
          <w:sz w:val="20"/>
          <w:szCs w:val="20"/>
        </w:rPr>
        <w:t xml:space="preserve">Price Submittal </w:t>
      </w:r>
      <w:r w:rsidR="000B5DA3">
        <w:rPr>
          <w:rFonts w:cs="Arial"/>
          <w:b w:val="0"/>
          <w:bCs w:val="0"/>
          <w:sz w:val="20"/>
          <w:szCs w:val="20"/>
        </w:rPr>
        <w:t>information</w:t>
      </w:r>
      <w:r w:rsidR="00E82438">
        <w:rPr>
          <w:rFonts w:cs="Arial"/>
          <w:b w:val="0"/>
          <w:bCs w:val="0"/>
          <w:sz w:val="20"/>
          <w:szCs w:val="20"/>
        </w:rPr>
        <w:t>:</w:t>
      </w:r>
    </w:p>
    <w:p w14:paraId="7C6B6872" w14:textId="5FF20E62" w:rsidR="00B454F2" w:rsidRPr="0085212E" w:rsidRDefault="00EB774B" w:rsidP="002579C0">
      <w:pPr>
        <w:pStyle w:val="ListParagraph"/>
        <w:numPr>
          <w:ilvl w:val="0"/>
          <w:numId w:val="1"/>
        </w:numPr>
        <w:tabs>
          <w:tab w:val="left" w:pos="540"/>
        </w:tabs>
        <w:ind w:left="547" w:right="374" w:hanging="360"/>
        <w:rPr>
          <w:rFonts w:ascii="Arial" w:hAnsi="Arial" w:cs="Arial"/>
          <w:spacing w:val="-13"/>
          <w:sz w:val="20"/>
          <w:szCs w:val="20"/>
        </w:rPr>
      </w:pPr>
      <w:r w:rsidRPr="003815EF">
        <w:rPr>
          <w:rFonts w:ascii="Arial" w:hAnsi="Arial" w:cs="Arial"/>
          <w:b/>
          <w:sz w:val="20"/>
          <w:szCs w:val="20"/>
        </w:rPr>
        <w:t>Quote</w:t>
      </w:r>
      <w:r w:rsidR="005A742A">
        <w:rPr>
          <w:rFonts w:ascii="Arial" w:hAnsi="Arial" w:cs="Arial"/>
          <w:b/>
          <w:sz w:val="20"/>
          <w:szCs w:val="20"/>
        </w:rPr>
        <w:t>s</w:t>
      </w:r>
      <w:r w:rsidRPr="003815EF">
        <w:rPr>
          <w:rFonts w:ascii="Arial" w:hAnsi="Arial" w:cs="Arial"/>
          <w:b/>
          <w:sz w:val="20"/>
          <w:szCs w:val="20"/>
        </w:rPr>
        <w:t xml:space="preserve"> cannot be</w:t>
      </w:r>
      <w:r w:rsidR="00676B9A" w:rsidRPr="003815EF">
        <w:rPr>
          <w:rFonts w:ascii="Arial" w:hAnsi="Arial" w:cs="Arial"/>
          <w:b/>
          <w:sz w:val="20"/>
          <w:szCs w:val="20"/>
        </w:rPr>
        <w:t xml:space="preserve"> </w:t>
      </w:r>
      <w:r w:rsidRPr="003815EF">
        <w:rPr>
          <w:rFonts w:ascii="Arial" w:hAnsi="Arial" w:cs="Arial"/>
          <w:b/>
          <w:sz w:val="20"/>
          <w:szCs w:val="20"/>
        </w:rPr>
        <w:t xml:space="preserve">greater than the posted </w:t>
      </w:r>
      <w:r w:rsidR="00145564">
        <w:rPr>
          <w:rFonts w:ascii="Arial" w:hAnsi="Arial" w:cs="Arial"/>
          <w:b/>
          <w:sz w:val="20"/>
          <w:szCs w:val="20"/>
        </w:rPr>
        <w:t>Maximum N</w:t>
      </w:r>
      <w:r w:rsidRPr="003815EF">
        <w:rPr>
          <w:rFonts w:ascii="Arial" w:hAnsi="Arial" w:cs="Arial"/>
          <w:b/>
          <w:sz w:val="20"/>
          <w:szCs w:val="20"/>
        </w:rPr>
        <w:t>ot-</w:t>
      </w:r>
      <w:r w:rsidR="001B3ACB">
        <w:rPr>
          <w:rFonts w:ascii="Arial" w:hAnsi="Arial" w:cs="Arial"/>
          <w:b/>
          <w:sz w:val="20"/>
          <w:szCs w:val="20"/>
        </w:rPr>
        <w:t>T</w:t>
      </w:r>
      <w:r w:rsidR="001B3ACB" w:rsidRPr="003815EF">
        <w:rPr>
          <w:rFonts w:ascii="Arial" w:hAnsi="Arial" w:cs="Arial"/>
          <w:b/>
          <w:sz w:val="20"/>
          <w:szCs w:val="20"/>
        </w:rPr>
        <w:t>o</w:t>
      </w:r>
      <w:r w:rsidRPr="003815EF">
        <w:rPr>
          <w:rFonts w:ascii="Arial" w:hAnsi="Arial" w:cs="Arial"/>
          <w:b/>
          <w:sz w:val="20"/>
          <w:szCs w:val="20"/>
        </w:rPr>
        <w:t>-</w:t>
      </w:r>
      <w:r w:rsidR="001B3ACB">
        <w:rPr>
          <w:rFonts w:ascii="Arial" w:hAnsi="Arial" w:cs="Arial"/>
          <w:b/>
          <w:sz w:val="20"/>
          <w:szCs w:val="20"/>
        </w:rPr>
        <w:t>E</w:t>
      </w:r>
      <w:r w:rsidR="001B3ACB" w:rsidRPr="003815EF">
        <w:rPr>
          <w:rFonts w:ascii="Arial" w:hAnsi="Arial" w:cs="Arial"/>
          <w:b/>
          <w:sz w:val="20"/>
          <w:szCs w:val="20"/>
        </w:rPr>
        <w:t xml:space="preserve">xceed </w:t>
      </w:r>
      <w:r w:rsidR="001B3ACB">
        <w:rPr>
          <w:rFonts w:ascii="Arial" w:hAnsi="Arial" w:cs="Arial"/>
          <w:b/>
          <w:sz w:val="20"/>
          <w:szCs w:val="20"/>
        </w:rPr>
        <w:t>R</w:t>
      </w:r>
      <w:r w:rsidR="001B3ACB" w:rsidRPr="003815EF">
        <w:rPr>
          <w:rFonts w:ascii="Arial" w:hAnsi="Arial" w:cs="Arial"/>
          <w:b/>
          <w:sz w:val="20"/>
          <w:szCs w:val="20"/>
        </w:rPr>
        <w:t xml:space="preserve">ates </w:t>
      </w:r>
      <w:r w:rsidRPr="003815EF">
        <w:rPr>
          <w:rFonts w:ascii="Arial" w:hAnsi="Arial" w:cs="Arial"/>
          <w:b/>
          <w:sz w:val="20"/>
          <w:szCs w:val="20"/>
        </w:rPr>
        <w:t xml:space="preserve">on </w:t>
      </w:r>
      <w:r w:rsidRPr="008726E2">
        <w:rPr>
          <w:rFonts w:ascii="Arial" w:hAnsi="Arial" w:cs="Arial"/>
          <w:b/>
          <w:sz w:val="20"/>
          <w:szCs w:val="20"/>
        </w:rPr>
        <w:t xml:space="preserve">the </w:t>
      </w:r>
      <w:r w:rsidRPr="006440FE">
        <w:rPr>
          <w:rFonts w:ascii="Arial" w:hAnsi="Arial" w:cs="Arial"/>
          <w:b/>
          <w:sz w:val="20"/>
          <w:szCs w:val="18"/>
        </w:rPr>
        <w:t>Contract</w:t>
      </w:r>
      <w:r w:rsidR="00EA4F13" w:rsidRPr="006440FE">
        <w:rPr>
          <w:rFonts w:ascii="Arial" w:hAnsi="Arial" w:cs="Arial"/>
          <w:b/>
          <w:sz w:val="20"/>
          <w:szCs w:val="18"/>
        </w:rPr>
        <w:t>or</w:t>
      </w:r>
      <w:r w:rsidR="00291071" w:rsidRPr="006440FE">
        <w:rPr>
          <w:rFonts w:ascii="Arial" w:hAnsi="Arial" w:cs="Arial"/>
          <w:b/>
          <w:sz w:val="20"/>
          <w:szCs w:val="18"/>
        </w:rPr>
        <w:t xml:space="preserve"> Region and Pricing Summary</w:t>
      </w:r>
      <w:r w:rsidR="00EA4F13" w:rsidRPr="006440FE">
        <w:rPr>
          <w:rFonts w:ascii="Arial" w:hAnsi="Arial" w:cs="Arial"/>
          <w:b/>
          <w:sz w:val="20"/>
          <w:szCs w:val="18"/>
        </w:rPr>
        <w:t xml:space="preserve"> Page</w:t>
      </w:r>
      <w:r w:rsidRPr="006440FE">
        <w:rPr>
          <w:rFonts w:ascii="Arial" w:hAnsi="Arial" w:cs="Arial"/>
          <w:b/>
          <w:sz w:val="20"/>
          <w:szCs w:val="18"/>
        </w:rPr>
        <w:t>.</w:t>
      </w:r>
      <w:r w:rsidR="002778F0" w:rsidRPr="003815EF">
        <w:rPr>
          <w:rFonts w:ascii="Arial" w:hAnsi="Arial" w:cs="Arial"/>
          <w:b/>
          <w:sz w:val="20"/>
          <w:szCs w:val="20"/>
        </w:rPr>
        <w:t xml:space="preserve"> </w:t>
      </w:r>
    </w:p>
    <w:p w14:paraId="3C76CB5A" w14:textId="5680F09F" w:rsidR="008744F6" w:rsidRPr="00A01F38" w:rsidRDefault="00EB774B" w:rsidP="002579C0">
      <w:pPr>
        <w:pStyle w:val="ListParagraph"/>
        <w:numPr>
          <w:ilvl w:val="0"/>
          <w:numId w:val="1"/>
        </w:numPr>
        <w:tabs>
          <w:tab w:val="left" w:pos="841"/>
        </w:tabs>
        <w:ind w:left="540" w:right="195" w:hanging="353"/>
        <w:rPr>
          <w:rFonts w:ascii="Arial" w:eastAsia="Arial" w:hAnsi="Arial" w:cs="Arial"/>
          <w:sz w:val="20"/>
          <w:szCs w:val="20"/>
        </w:rPr>
      </w:pPr>
      <w:r w:rsidRPr="00AE77D1">
        <w:rPr>
          <w:rFonts w:ascii="Arial" w:hAnsi="Arial" w:cs="Arial"/>
          <w:sz w:val="20"/>
          <w:szCs w:val="20"/>
        </w:rPr>
        <w:t>Authorized Users MUST obtain a separate PRC # for each</w:t>
      </w:r>
      <w:r w:rsidR="0061137F" w:rsidRPr="00AE77D1">
        <w:rPr>
          <w:rFonts w:ascii="Arial" w:hAnsi="Arial" w:cs="Arial"/>
          <w:sz w:val="20"/>
          <w:szCs w:val="20"/>
        </w:rPr>
        <w:t xml:space="preserve"> </w:t>
      </w:r>
      <w:r w:rsidR="00847F96" w:rsidRPr="00AE77D1">
        <w:rPr>
          <w:rFonts w:ascii="Arial" w:hAnsi="Arial" w:cs="Arial"/>
          <w:sz w:val="20"/>
          <w:szCs w:val="20"/>
        </w:rPr>
        <w:t>engagement</w:t>
      </w:r>
      <w:r w:rsidRPr="00AE77D1">
        <w:rPr>
          <w:rFonts w:ascii="Arial" w:hAnsi="Arial" w:cs="Arial"/>
          <w:sz w:val="20"/>
          <w:szCs w:val="20"/>
        </w:rPr>
        <w:t xml:space="preserve"> from this</w:t>
      </w:r>
      <w:r w:rsidRPr="00AE77D1">
        <w:rPr>
          <w:rFonts w:ascii="Arial" w:hAnsi="Arial" w:cs="Arial"/>
          <w:spacing w:val="-25"/>
          <w:sz w:val="20"/>
          <w:szCs w:val="20"/>
        </w:rPr>
        <w:t xml:space="preserve"> </w:t>
      </w:r>
      <w:r w:rsidRPr="00AE77D1">
        <w:rPr>
          <w:rFonts w:ascii="Arial" w:hAnsi="Arial" w:cs="Arial"/>
          <w:sz w:val="20"/>
          <w:szCs w:val="20"/>
        </w:rPr>
        <w:t xml:space="preserve">contract where prevailing wage rates apply. </w:t>
      </w:r>
      <w:hyperlink r:id="rId12">
        <w:r w:rsidRPr="00AE77D1">
          <w:rPr>
            <w:rFonts w:ascii="Arial" w:hAnsi="Arial" w:cs="Arial"/>
            <w:color w:val="0562C1"/>
            <w:sz w:val="20"/>
            <w:szCs w:val="20"/>
            <w:u w:val="single" w:color="0562C1"/>
          </w:rPr>
          <w:t>https://applications.labor.ny.gov/wpp/showPublicNewProject.do?method=showIt</w:t>
        </w:r>
      </w:hyperlink>
    </w:p>
    <w:p w14:paraId="69CC4987" w14:textId="36CACCF7" w:rsidR="00A01F38" w:rsidRPr="006440FE" w:rsidRDefault="00EB774B" w:rsidP="002579C0">
      <w:pPr>
        <w:pStyle w:val="ListParagraph"/>
        <w:numPr>
          <w:ilvl w:val="0"/>
          <w:numId w:val="1"/>
        </w:numPr>
        <w:tabs>
          <w:tab w:val="left" w:pos="630"/>
        </w:tabs>
        <w:ind w:left="540" w:right="314" w:hanging="353"/>
        <w:rPr>
          <w:rFonts w:ascii="Arial" w:eastAsia="Arial" w:hAnsi="Arial" w:cs="Arial"/>
          <w:sz w:val="20"/>
          <w:szCs w:val="20"/>
        </w:rPr>
      </w:pPr>
      <w:r w:rsidRPr="00BF0C78">
        <w:rPr>
          <w:rFonts w:ascii="Arial" w:hAnsi="Arial" w:cs="Arial"/>
          <w:sz w:val="20"/>
          <w:szCs w:val="20"/>
        </w:rPr>
        <w:t>All proposed bill rates must meet minimum wage, prevailing wage, living wage or any other</w:t>
      </w:r>
      <w:r w:rsidRPr="00BF0C78">
        <w:rPr>
          <w:rFonts w:ascii="Arial" w:hAnsi="Arial" w:cs="Arial"/>
          <w:spacing w:val="-24"/>
          <w:sz w:val="20"/>
          <w:szCs w:val="20"/>
        </w:rPr>
        <w:t xml:space="preserve"> </w:t>
      </w:r>
      <w:r w:rsidRPr="00BF0C78">
        <w:rPr>
          <w:rFonts w:ascii="Arial" w:hAnsi="Arial" w:cs="Arial"/>
          <w:sz w:val="20"/>
          <w:szCs w:val="20"/>
        </w:rPr>
        <w:t>applicable local laws for the Regions indicated in the</w:t>
      </w:r>
      <w:r w:rsidRPr="00BF0C78">
        <w:rPr>
          <w:rFonts w:ascii="Arial" w:hAnsi="Arial" w:cs="Arial"/>
          <w:spacing w:val="-9"/>
          <w:sz w:val="20"/>
          <w:szCs w:val="20"/>
        </w:rPr>
        <w:t xml:space="preserve"> </w:t>
      </w:r>
      <w:r w:rsidRPr="00BF0C78">
        <w:rPr>
          <w:rFonts w:ascii="Arial" w:hAnsi="Arial" w:cs="Arial"/>
          <w:sz w:val="20"/>
          <w:szCs w:val="20"/>
        </w:rPr>
        <w:t>RFQ.</w:t>
      </w:r>
    </w:p>
    <w:p w14:paraId="5BF2A6FB" w14:textId="24244005" w:rsidR="001367A5" w:rsidRPr="00B32E19" w:rsidRDefault="00B32E19" w:rsidP="006440FE">
      <w:pPr>
        <w:pStyle w:val="ListParagraph"/>
        <w:numPr>
          <w:ilvl w:val="0"/>
          <w:numId w:val="1"/>
        </w:numPr>
        <w:tabs>
          <w:tab w:val="left" w:pos="540"/>
          <w:tab w:val="left" w:pos="900"/>
        </w:tabs>
        <w:ind w:right="374" w:hanging="660"/>
        <w:rPr>
          <w:rFonts w:ascii="Arial" w:hAnsi="Arial" w:cs="Arial"/>
          <w:sz w:val="20"/>
          <w:szCs w:val="20"/>
        </w:rPr>
      </w:pPr>
      <w:r w:rsidRPr="00B32E19">
        <w:rPr>
          <w:rFonts w:ascii="Arial" w:eastAsia="Arial" w:hAnsi="Arial" w:cs="Arial"/>
          <w:sz w:val="20"/>
          <w:szCs w:val="20"/>
        </w:rPr>
        <w:t xml:space="preserve">Contractor’s proposed bill rates may vary for equivalent Service Types. </w:t>
      </w:r>
    </w:p>
    <w:p w14:paraId="22525294" w14:textId="77777777" w:rsidR="006440FE" w:rsidRDefault="006440FE" w:rsidP="006440FE">
      <w:pPr>
        <w:tabs>
          <w:tab w:val="left" w:pos="90"/>
          <w:tab w:val="left" w:pos="810"/>
          <w:tab w:val="left" w:pos="900"/>
        </w:tabs>
        <w:ind w:left="810" w:right="475" w:hanging="810"/>
        <w:rPr>
          <w:rFonts w:ascii="Arial" w:hAnsi="Arial" w:cs="Arial"/>
          <w:sz w:val="20"/>
          <w:szCs w:val="20"/>
        </w:rPr>
      </w:pPr>
    </w:p>
    <w:p w14:paraId="60BACD10" w14:textId="2E49499E" w:rsidR="001917B8" w:rsidRDefault="006E7F16" w:rsidP="00EB774B">
      <w:pPr>
        <w:tabs>
          <w:tab w:val="left" w:pos="90"/>
          <w:tab w:val="left" w:pos="810"/>
          <w:tab w:val="left" w:pos="900"/>
        </w:tabs>
        <w:spacing w:after="120"/>
        <w:ind w:left="810" w:right="475" w:hanging="810"/>
        <w:rPr>
          <w:rFonts w:ascii="Arial" w:hAnsi="Arial" w:cs="Arial"/>
          <w:sz w:val="20"/>
          <w:szCs w:val="20"/>
        </w:rPr>
      </w:pPr>
      <w:r>
        <w:rPr>
          <w:rFonts w:ascii="Arial" w:hAnsi="Arial" w:cs="Arial"/>
          <w:sz w:val="20"/>
          <w:szCs w:val="20"/>
        </w:rPr>
        <w:t xml:space="preserve">The following table is an example of how the AU and </w:t>
      </w:r>
      <w:r w:rsidR="00433EF0">
        <w:rPr>
          <w:rFonts w:ascii="Arial" w:hAnsi="Arial" w:cs="Arial"/>
          <w:sz w:val="20"/>
          <w:szCs w:val="20"/>
        </w:rPr>
        <w:t>Contracto</w:t>
      </w:r>
      <w:r>
        <w:rPr>
          <w:rFonts w:ascii="Arial" w:hAnsi="Arial" w:cs="Arial"/>
          <w:sz w:val="20"/>
          <w:szCs w:val="20"/>
        </w:rPr>
        <w:t>r should complete the Pricing Submittal Table.</w:t>
      </w:r>
      <w:r w:rsidR="005B641C">
        <w:rPr>
          <w:rFonts w:ascii="Arial" w:hAnsi="Arial" w:cs="Arial"/>
          <w:sz w:val="20"/>
          <w:szCs w:val="20"/>
        </w:rPr>
        <w:t xml:space="preserve"> This example is for Region 1</w:t>
      </w:r>
      <w:r w:rsidR="000B5DA3">
        <w:rPr>
          <w:rFonts w:ascii="Arial" w:hAnsi="Arial" w:cs="Arial"/>
          <w:sz w:val="20"/>
          <w:szCs w:val="20"/>
        </w:rPr>
        <w:t>.</w:t>
      </w:r>
    </w:p>
    <w:tbl>
      <w:tblPr>
        <w:tblStyle w:val="TableGrid"/>
        <w:tblW w:w="15136" w:type="dxa"/>
        <w:tblInd w:w="-5" w:type="dxa"/>
        <w:tblLayout w:type="fixed"/>
        <w:tblLook w:val="04A0" w:firstRow="1" w:lastRow="0" w:firstColumn="1" w:lastColumn="0" w:noHBand="0" w:noVBand="1"/>
      </w:tblPr>
      <w:tblGrid>
        <w:gridCol w:w="1530"/>
        <w:gridCol w:w="1726"/>
        <w:gridCol w:w="1350"/>
        <w:gridCol w:w="1620"/>
        <w:gridCol w:w="1440"/>
        <w:gridCol w:w="1530"/>
        <w:gridCol w:w="1710"/>
        <w:gridCol w:w="1350"/>
        <w:gridCol w:w="1440"/>
        <w:gridCol w:w="1440"/>
      </w:tblGrid>
      <w:tr w:rsidR="00925A14" w14:paraId="54EA0D54" w14:textId="77777777" w:rsidTr="00913E24">
        <w:trPr>
          <w:trHeight w:val="447"/>
        </w:trPr>
        <w:tc>
          <w:tcPr>
            <w:tcW w:w="10906" w:type="dxa"/>
            <w:gridSpan w:val="7"/>
            <w:tcBorders>
              <w:right w:val="single" w:sz="24" w:space="0" w:color="auto"/>
            </w:tcBorders>
            <w:shd w:val="clear" w:color="auto" w:fill="D9D9D9" w:themeFill="background1" w:themeFillShade="D9"/>
          </w:tcPr>
          <w:p w14:paraId="03CC7C0B" w14:textId="3508736C" w:rsidR="00925A14" w:rsidRPr="00077016" w:rsidRDefault="00925A14" w:rsidP="009B2514">
            <w:pPr>
              <w:spacing w:before="74" w:line="256" w:lineRule="auto"/>
              <w:jc w:val="center"/>
              <w:rPr>
                <w:rFonts w:ascii="Arial" w:hAnsi="Arial" w:cs="Arial"/>
                <w:b/>
                <w:color w:val="FFFFFF" w:themeColor="background1"/>
                <w:szCs w:val="18"/>
              </w:rPr>
            </w:pPr>
            <w:bookmarkStart w:id="6" w:name="_Hlk507063783"/>
            <w:r w:rsidRPr="000D12A8">
              <w:rPr>
                <w:rFonts w:ascii="Arial" w:hAnsi="Arial" w:cs="Arial"/>
                <w:b/>
                <w:szCs w:val="18"/>
              </w:rPr>
              <w:t xml:space="preserve">Authorized User </w:t>
            </w:r>
            <w:r>
              <w:rPr>
                <w:rFonts w:ascii="Arial" w:hAnsi="Arial" w:cs="Arial"/>
                <w:b/>
                <w:szCs w:val="18"/>
              </w:rPr>
              <w:t>Completes</w:t>
            </w:r>
          </w:p>
        </w:tc>
        <w:tc>
          <w:tcPr>
            <w:tcW w:w="4230" w:type="dxa"/>
            <w:gridSpan w:val="3"/>
            <w:tcBorders>
              <w:top w:val="single" w:sz="24" w:space="0" w:color="auto"/>
              <w:left w:val="single" w:sz="24" w:space="0" w:color="auto"/>
              <w:right w:val="single" w:sz="24" w:space="0" w:color="auto"/>
            </w:tcBorders>
            <w:shd w:val="clear" w:color="auto" w:fill="FFFF00"/>
            <w:vAlign w:val="center"/>
          </w:tcPr>
          <w:p w14:paraId="70A06906" w14:textId="7CA00A47" w:rsidR="00925A14" w:rsidRPr="007435D6" w:rsidRDefault="00925A14" w:rsidP="009B2514">
            <w:pPr>
              <w:spacing w:before="74" w:line="256" w:lineRule="auto"/>
              <w:ind w:right="78"/>
              <w:jc w:val="center"/>
              <w:rPr>
                <w:rFonts w:ascii="Arial" w:eastAsia="Arial" w:hAnsi="Arial" w:cs="Arial"/>
                <w:b/>
                <w:bCs/>
                <w:szCs w:val="18"/>
              </w:rPr>
            </w:pPr>
            <w:r>
              <w:rPr>
                <w:rFonts w:ascii="Arial" w:eastAsia="Arial" w:hAnsi="Arial" w:cs="Arial"/>
                <w:b/>
                <w:bCs/>
                <w:szCs w:val="18"/>
              </w:rPr>
              <w:t>Contractor Completes</w:t>
            </w:r>
          </w:p>
        </w:tc>
      </w:tr>
      <w:bookmarkEnd w:id="6"/>
      <w:tr w:rsidR="00925A14" w14:paraId="59F564AB" w14:textId="77777777" w:rsidTr="00913E24">
        <w:tc>
          <w:tcPr>
            <w:tcW w:w="1530" w:type="dxa"/>
            <w:shd w:val="clear" w:color="auto" w:fill="002060"/>
            <w:vAlign w:val="center"/>
          </w:tcPr>
          <w:p w14:paraId="4AB0CC5F" w14:textId="76C3A021" w:rsidR="00925A14" w:rsidRPr="00077016" w:rsidRDefault="00925A14" w:rsidP="00925A14">
            <w:pPr>
              <w:spacing w:before="74" w:line="256" w:lineRule="auto"/>
              <w:ind w:right="-54"/>
              <w:jc w:val="center"/>
              <w:rPr>
                <w:rFonts w:ascii="Arial" w:hAnsi="Arial" w:cs="Arial"/>
                <w:b/>
                <w:color w:val="FFFFFF" w:themeColor="background1"/>
                <w:szCs w:val="18"/>
              </w:rPr>
            </w:pPr>
            <w:r>
              <w:rPr>
                <w:rFonts w:ascii="Arial" w:hAnsi="Arial" w:cs="Arial"/>
                <w:b/>
                <w:color w:val="FF0000"/>
                <w:szCs w:val="18"/>
              </w:rPr>
              <w:t>Location</w:t>
            </w:r>
          </w:p>
        </w:tc>
        <w:tc>
          <w:tcPr>
            <w:tcW w:w="1726" w:type="dxa"/>
            <w:shd w:val="clear" w:color="auto" w:fill="002060"/>
            <w:vAlign w:val="center"/>
          </w:tcPr>
          <w:p w14:paraId="6777D4D1" w14:textId="7258909D" w:rsidR="00925A14" w:rsidRDefault="00925A14" w:rsidP="00925A14">
            <w:pPr>
              <w:spacing w:before="74" w:line="256" w:lineRule="auto"/>
              <w:ind w:right="-54"/>
              <w:jc w:val="center"/>
              <w:rPr>
                <w:rFonts w:ascii="Arial"/>
              </w:rPr>
            </w:pPr>
            <w:r w:rsidRPr="00077016">
              <w:rPr>
                <w:rFonts w:ascii="Arial" w:hAnsi="Arial" w:cs="Arial"/>
                <w:b/>
                <w:color w:val="FFFFFF" w:themeColor="background1"/>
                <w:szCs w:val="18"/>
              </w:rPr>
              <w:t>Service Type</w:t>
            </w:r>
          </w:p>
        </w:tc>
        <w:tc>
          <w:tcPr>
            <w:tcW w:w="1350" w:type="dxa"/>
            <w:shd w:val="clear" w:color="auto" w:fill="002060"/>
            <w:vAlign w:val="center"/>
          </w:tcPr>
          <w:p w14:paraId="7B2C42DE" w14:textId="77777777" w:rsidR="00925A14" w:rsidRDefault="00925A14" w:rsidP="00925A14">
            <w:pPr>
              <w:spacing w:before="74" w:line="256" w:lineRule="auto"/>
              <w:jc w:val="center"/>
              <w:rPr>
                <w:rFonts w:ascii="Arial"/>
              </w:rPr>
            </w:pPr>
            <w:r w:rsidRPr="00077016">
              <w:rPr>
                <w:rFonts w:ascii="Arial" w:hAnsi="Arial" w:cs="Arial"/>
                <w:b/>
                <w:color w:val="FFFFFF" w:themeColor="background1"/>
                <w:szCs w:val="18"/>
              </w:rPr>
              <w:t>Number of Guards or Vehicles</w:t>
            </w:r>
          </w:p>
        </w:tc>
        <w:tc>
          <w:tcPr>
            <w:tcW w:w="1620" w:type="dxa"/>
            <w:shd w:val="clear" w:color="auto" w:fill="002060"/>
            <w:vAlign w:val="center"/>
          </w:tcPr>
          <w:p w14:paraId="6C0E42E5" w14:textId="77777777" w:rsidR="00925A14" w:rsidRDefault="00925A14" w:rsidP="00925A14">
            <w:pPr>
              <w:spacing w:before="74" w:line="256" w:lineRule="auto"/>
              <w:ind w:right="-102"/>
              <w:jc w:val="center"/>
              <w:rPr>
                <w:rFonts w:ascii="Arial"/>
              </w:rPr>
            </w:pPr>
            <w:r w:rsidRPr="00077016">
              <w:rPr>
                <w:rFonts w:ascii="Arial" w:hAnsi="Arial" w:cs="Arial"/>
                <w:b/>
                <w:color w:val="FFFFFF" w:themeColor="background1"/>
                <w:szCs w:val="18"/>
              </w:rPr>
              <w:t>Shift Coverage</w:t>
            </w:r>
          </w:p>
        </w:tc>
        <w:tc>
          <w:tcPr>
            <w:tcW w:w="1440" w:type="dxa"/>
            <w:shd w:val="clear" w:color="auto" w:fill="002060"/>
            <w:vAlign w:val="center"/>
          </w:tcPr>
          <w:p w14:paraId="7A293BF5" w14:textId="77777777" w:rsidR="00925A14" w:rsidRDefault="00925A14" w:rsidP="00925A14">
            <w:pPr>
              <w:spacing w:before="74" w:line="256" w:lineRule="auto"/>
              <w:ind w:right="-12"/>
              <w:jc w:val="center"/>
              <w:rPr>
                <w:rFonts w:ascii="Arial"/>
              </w:rPr>
            </w:pPr>
            <w:r w:rsidRPr="00077016">
              <w:rPr>
                <w:rFonts w:ascii="Arial" w:hAnsi="Arial" w:cs="Arial"/>
                <w:b/>
                <w:color w:val="FFFFFF" w:themeColor="background1"/>
                <w:szCs w:val="18"/>
              </w:rPr>
              <w:t>Daily Hourly Total Per Guard</w:t>
            </w:r>
          </w:p>
        </w:tc>
        <w:tc>
          <w:tcPr>
            <w:tcW w:w="1530" w:type="dxa"/>
            <w:shd w:val="clear" w:color="auto" w:fill="002060"/>
            <w:vAlign w:val="center"/>
          </w:tcPr>
          <w:p w14:paraId="1AEE0E15" w14:textId="77777777" w:rsidR="00925A14" w:rsidRDefault="00925A14" w:rsidP="00925A14">
            <w:pPr>
              <w:spacing w:before="74" w:line="256" w:lineRule="auto"/>
              <w:ind w:right="-102"/>
              <w:jc w:val="center"/>
              <w:rPr>
                <w:rFonts w:ascii="Arial"/>
              </w:rPr>
            </w:pPr>
            <w:r w:rsidRPr="00077016">
              <w:rPr>
                <w:rFonts w:ascii="Arial" w:hAnsi="Arial" w:cs="Arial"/>
                <w:b/>
                <w:color w:val="FFFFFF" w:themeColor="background1"/>
                <w:szCs w:val="18"/>
              </w:rPr>
              <w:t>Number of Days Worked Per Week</w:t>
            </w:r>
          </w:p>
        </w:tc>
        <w:tc>
          <w:tcPr>
            <w:tcW w:w="1710" w:type="dxa"/>
            <w:tcBorders>
              <w:right w:val="single" w:sz="24" w:space="0" w:color="auto"/>
            </w:tcBorders>
            <w:shd w:val="clear" w:color="auto" w:fill="002060"/>
            <w:vAlign w:val="center"/>
          </w:tcPr>
          <w:p w14:paraId="399EFAA5" w14:textId="77777777" w:rsidR="00925A14" w:rsidRDefault="00925A14" w:rsidP="00925A14">
            <w:pPr>
              <w:spacing w:before="74" w:line="256" w:lineRule="auto"/>
              <w:jc w:val="center"/>
              <w:rPr>
                <w:rFonts w:ascii="Arial"/>
              </w:rPr>
            </w:pPr>
            <w:r w:rsidRPr="00077016">
              <w:rPr>
                <w:rFonts w:ascii="Arial" w:hAnsi="Arial" w:cs="Arial"/>
                <w:b/>
                <w:color w:val="FFFFFF" w:themeColor="background1"/>
                <w:szCs w:val="18"/>
              </w:rPr>
              <w:t>Days Worked</w:t>
            </w:r>
          </w:p>
        </w:tc>
        <w:tc>
          <w:tcPr>
            <w:tcW w:w="1350" w:type="dxa"/>
            <w:tcBorders>
              <w:left w:val="single" w:sz="24" w:space="0" w:color="auto"/>
            </w:tcBorders>
            <w:shd w:val="clear" w:color="auto" w:fill="002060"/>
            <w:vAlign w:val="center"/>
          </w:tcPr>
          <w:p w14:paraId="23025C91" w14:textId="56475323" w:rsidR="00925A14" w:rsidRDefault="00925A14" w:rsidP="00925A14">
            <w:pPr>
              <w:spacing w:before="74" w:line="256" w:lineRule="auto"/>
              <w:ind w:right="-18"/>
              <w:jc w:val="center"/>
              <w:rPr>
                <w:rFonts w:ascii="Arial"/>
              </w:rPr>
            </w:pPr>
            <w:r>
              <w:rPr>
                <w:rFonts w:ascii="Arial" w:eastAsia="Arial" w:hAnsi="Arial" w:cs="Arial"/>
                <w:b/>
                <w:bCs/>
                <w:szCs w:val="18"/>
              </w:rPr>
              <w:t>Straight Time Hourly Bill Rate</w:t>
            </w:r>
          </w:p>
        </w:tc>
        <w:tc>
          <w:tcPr>
            <w:tcW w:w="1440" w:type="dxa"/>
            <w:shd w:val="clear" w:color="auto" w:fill="002060"/>
            <w:vAlign w:val="center"/>
          </w:tcPr>
          <w:p w14:paraId="3D62C649" w14:textId="77777777" w:rsidR="00925A14" w:rsidRDefault="00925A14" w:rsidP="00925A14">
            <w:pPr>
              <w:spacing w:before="74" w:line="256" w:lineRule="auto"/>
              <w:ind w:left="-108" w:right="-192"/>
              <w:jc w:val="center"/>
              <w:rPr>
                <w:rFonts w:ascii="Arial" w:eastAsia="Arial" w:hAnsi="Arial" w:cs="Arial"/>
                <w:b/>
                <w:bCs/>
                <w:szCs w:val="18"/>
              </w:rPr>
            </w:pPr>
            <w:r>
              <w:rPr>
                <w:rFonts w:ascii="Arial" w:eastAsia="Arial" w:hAnsi="Arial" w:cs="Arial"/>
                <w:b/>
                <w:bCs/>
                <w:szCs w:val="18"/>
              </w:rPr>
              <w:t xml:space="preserve">Overtime Hourly Bill </w:t>
            </w:r>
          </w:p>
          <w:p w14:paraId="2CA5EB3D" w14:textId="5241B252" w:rsidR="00925A14" w:rsidRDefault="00925A14" w:rsidP="00925A14">
            <w:pPr>
              <w:spacing w:before="74" w:line="256" w:lineRule="auto"/>
              <w:ind w:left="-108" w:right="-192"/>
              <w:jc w:val="center"/>
              <w:rPr>
                <w:rFonts w:ascii="Arial"/>
              </w:rPr>
            </w:pPr>
            <w:r>
              <w:rPr>
                <w:rFonts w:ascii="Arial" w:eastAsia="Arial" w:hAnsi="Arial" w:cs="Arial"/>
                <w:b/>
                <w:bCs/>
                <w:szCs w:val="18"/>
              </w:rPr>
              <w:t>Rate</w:t>
            </w:r>
          </w:p>
        </w:tc>
        <w:tc>
          <w:tcPr>
            <w:tcW w:w="1440" w:type="dxa"/>
            <w:tcBorders>
              <w:right w:val="single" w:sz="24" w:space="0" w:color="auto"/>
            </w:tcBorders>
            <w:shd w:val="clear" w:color="auto" w:fill="002060"/>
            <w:vAlign w:val="center"/>
          </w:tcPr>
          <w:p w14:paraId="12EAEF92" w14:textId="19607809" w:rsidR="00925A14" w:rsidRDefault="00925A14" w:rsidP="00925A14">
            <w:pPr>
              <w:spacing w:before="74" w:line="256" w:lineRule="auto"/>
              <w:ind w:right="78"/>
              <w:jc w:val="center"/>
              <w:rPr>
                <w:rFonts w:ascii="Arial"/>
              </w:rPr>
            </w:pPr>
            <w:r>
              <w:rPr>
                <w:rFonts w:ascii="Arial" w:eastAsia="Arial" w:hAnsi="Arial" w:cs="Arial"/>
                <w:b/>
                <w:bCs/>
                <w:szCs w:val="18"/>
              </w:rPr>
              <w:t>Daily Vehicle or One Time Training Charge</w:t>
            </w:r>
          </w:p>
        </w:tc>
      </w:tr>
      <w:tr w:rsidR="00925A14" w14:paraId="2FB17A9D" w14:textId="77777777" w:rsidTr="00913E24">
        <w:trPr>
          <w:cantSplit/>
          <w:trHeight w:val="288"/>
        </w:trPr>
        <w:tc>
          <w:tcPr>
            <w:tcW w:w="1530" w:type="dxa"/>
            <w:shd w:val="clear" w:color="auto" w:fill="D9D9D9" w:themeFill="background1" w:themeFillShade="D9"/>
            <w:vAlign w:val="center"/>
          </w:tcPr>
          <w:p w14:paraId="5B3C5A5D" w14:textId="49E2FF62" w:rsidR="00925A14" w:rsidRPr="000D12A8" w:rsidRDefault="00925A14" w:rsidP="00925A14">
            <w:pPr>
              <w:spacing w:before="74" w:line="256" w:lineRule="auto"/>
              <w:jc w:val="center"/>
              <w:rPr>
                <w:rFonts w:ascii="Arial" w:hAnsi="Arial" w:cs="Arial"/>
              </w:rPr>
            </w:pPr>
            <w:r w:rsidRPr="001F0181">
              <w:rPr>
                <w:rFonts w:ascii="Arial" w:hAnsi="Arial" w:cs="Arial"/>
                <w:color w:val="FF0000"/>
              </w:rPr>
              <w:t>Corning Tower</w:t>
            </w:r>
          </w:p>
        </w:tc>
        <w:tc>
          <w:tcPr>
            <w:tcW w:w="1726" w:type="dxa"/>
            <w:shd w:val="clear" w:color="auto" w:fill="D9D9D9" w:themeFill="background1" w:themeFillShade="D9"/>
            <w:vAlign w:val="center"/>
          </w:tcPr>
          <w:p w14:paraId="3623C98A" w14:textId="7B9D43BB" w:rsidR="00925A14" w:rsidRPr="008D256F" w:rsidRDefault="00925A14" w:rsidP="00925A14">
            <w:pPr>
              <w:spacing w:before="74" w:line="256" w:lineRule="auto"/>
              <w:jc w:val="center"/>
              <w:rPr>
                <w:rFonts w:ascii="Arial"/>
              </w:rPr>
            </w:pPr>
            <w:r w:rsidRPr="000D12A8">
              <w:rPr>
                <w:rFonts w:ascii="Arial" w:hAnsi="Arial" w:cs="Arial"/>
              </w:rPr>
              <w:t xml:space="preserve">Level 1  </w:t>
            </w:r>
          </w:p>
        </w:tc>
        <w:tc>
          <w:tcPr>
            <w:tcW w:w="1350" w:type="dxa"/>
            <w:shd w:val="clear" w:color="auto" w:fill="D9D9D9" w:themeFill="background1" w:themeFillShade="D9"/>
            <w:vAlign w:val="center"/>
          </w:tcPr>
          <w:p w14:paraId="15F78FAC" w14:textId="15EB3897" w:rsidR="00925A14" w:rsidRPr="008D256F" w:rsidRDefault="00925A14" w:rsidP="00925A14">
            <w:pPr>
              <w:spacing w:before="74" w:line="256" w:lineRule="auto"/>
              <w:ind w:right="78"/>
              <w:jc w:val="center"/>
              <w:rPr>
                <w:rFonts w:ascii="Arial"/>
              </w:rPr>
            </w:pPr>
            <w:r>
              <w:rPr>
                <w:rFonts w:ascii="Arial" w:hAnsi="Arial" w:cs="Arial"/>
              </w:rPr>
              <w:t xml:space="preserve"> </w:t>
            </w:r>
            <w:r w:rsidRPr="000D12A8">
              <w:rPr>
                <w:rFonts w:ascii="Arial" w:hAnsi="Arial" w:cs="Arial"/>
              </w:rPr>
              <w:t xml:space="preserve">2 </w:t>
            </w:r>
          </w:p>
        </w:tc>
        <w:tc>
          <w:tcPr>
            <w:tcW w:w="1620" w:type="dxa"/>
            <w:shd w:val="clear" w:color="auto" w:fill="D9D9D9" w:themeFill="background1" w:themeFillShade="D9"/>
            <w:vAlign w:val="center"/>
          </w:tcPr>
          <w:p w14:paraId="554F7979" w14:textId="2E736587" w:rsidR="00925A14" w:rsidRPr="008D256F" w:rsidRDefault="00925A14" w:rsidP="00925A14">
            <w:pPr>
              <w:spacing w:before="74" w:line="256" w:lineRule="auto"/>
              <w:ind w:right="168"/>
              <w:jc w:val="right"/>
              <w:rPr>
                <w:rFonts w:ascii="Arial"/>
              </w:rPr>
            </w:pPr>
            <w:r w:rsidRPr="000D12A8">
              <w:rPr>
                <w:rFonts w:ascii="Arial" w:hAnsi="Arial" w:cs="Arial"/>
              </w:rPr>
              <w:t xml:space="preserve">8AM-4PM </w:t>
            </w:r>
          </w:p>
        </w:tc>
        <w:tc>
          <w:tcPr>
            <w:tcW w:w="1440" w:type="dxa"/>
            <w:shd w:val="clear" w:color="auto" w:fill="D9D9D9" w:themeFill="background1" w:themeFillShade="D9"/>
            <w:vAlign w:val="center"/>
          </w:tcPr>
          <w:p w14:paraId="64F3F571" w14:textId="520166B5" w:rsidR="00925A14" w:rsidRPr="008D256F" w:rsidRDefault="00925A14" w:rsidP="00925A14">
            <w:pPr>
              <w:spacing w:before="74" w:line="256" w:lineRule="auto"/>
              <w:ind w:right="78"/>
              <w:jc w:val="center"/>
              <w:rPr>
                <w:rFonts w:ascii="Arial"/>
              </w:rPr>
            </w:pPr>
            <w:r w:rsidRPr="000D12A8">
              <w:rPr>
                <w:rFonts w:ascii="Arial" w:hAnsi="Arial" w:cs="Arial"/>
              </w:rPr>
              <w:t xml:space="preserve"> 8</w:t>
            </w:r>
          </w:p>
        </w:tc>
        <w:tc>
          <w:tcPr>
            <w:tcW w:w="1530" w:type="dxa"/>
            <w:shd w:val="clear" w:color="auto" w:fill="D9D9D9" w:themeFill="background1" w:themeFillShade="D9"/>
            <w:vAlign w:val="center"/>
          </w:tcPr>
          <w:p w14:paraId="7E1BCBC2" w14:textId="3612615E" w:rsidR="00925A14" w:rsidRPr="008D256F" w:rsidRDefault="00925A14" w:rsidP="00925A14">
            <w:pPr>
              <w:spacing w:before="74" w:line="256" w:lineRule="auto"/>
              <w:ind w:right="-102"/>
              <w:jc w:val="center"/>
              <w:rPr>
                <w:rFonts w:ascii="Arial"/>
              </w:rPr>
            </w:pPr>
            <w:r w:rsidRPr="000D12A8">
              <w:rPr>
                <w:rFonts w:ascii="Arial" w:hAnsi="Arial" w:cs="Arial"/>
              </w:rPr>
              <w:t xml:space="preserve">5 </w:t>
            </w:r>
          </w:p>
        </w:tc>
        <w:tc>
          <w:tcPr>
            <w:tcW w:w="1710" w:type="dxa"/>
            <w:tcBorders>
              <w:right w:val="single" w:sz="24" w:space="0" w:color="auto"/>
            </w:tcBorders>
            <w:shd w:val="clear" w:color="auto" w:fill="D9D9D9" w:themeFill="background1" w:themeFillShade="D9"/>
            <w:vAlign w:val="center"/>
          </w:tcPr>
          <w:p w14:paraId="0B64DE45" w14:textId="59C760B0" w:rsidR="00925A14" w:rsidRPr="008D256F" w:rsidRDefault="00925A14" w:rsidP="00925A14">
            <w:pPr>
              <w:spacing w:before="74" w:line="256" w:lineRule="auto"/>
              <w:ind w:right="-192"/>
              <w:rPr>
                <w:rFonts w:ascii="Arial"/>
              </w:rPr>
            </w:pPr>
            <w:r w:rsidRPr="000D12A8">
              <w:rPr>
                <w:rFonts w:ascii="Arial" w:hAnsi="Arial" w:cs="Arial"/>
              </w:rPr>
              <w:t xml:space="preserve">M, Tu, W, Th, Fr </w:t>
            </w:r>
          </w:p>
        </w:tc>
        <w:tc>
          <w:tcPr>
            <w:tcW w:w="1350" w:type="dxa"/>
            <w:tcBorders>
              <w:left w:val="single" w:sz="24" w:space="0" w:color="auto"/>
            </w:tcBorders>
            <w:shd w:val="clear" w:color="auto" w:fill="FFFF00"/>
            <w:vAlign w:val="center"/>
          </w:tcPr>
          <w:p w14:paraId="37AFBC3B" w14:textId="7E3E098B" w:rsidR="00925A14" w:rsidRPr="008D256F" w:rsidRDefault="00925A14" w:rsidP="00925A14">
            <w:pPr>
              <w:spacing w:before="74" w:line="256" w:lineRule="auto"/>
              <w:ind w:right="-108"/>
              <w:jc w:val="center"/>
              <w:rPr>
                <w:rFonts w:ascii="Arial"/>
              </w:rPr>
            </w:pPr>
            <w:r>
              <w:rPr>
                <w:rFonts w:ascii="Arial" w:eastAsia="Arial" w:hAnsi="Arial" w:cs="Arial"/>
                <w:bCs/>
              </w:rPr>
              <w:t>$29.58</w:t>
            </w:r>
          </w:p>
        </w:tc>
        <w:tc>
          <w:tcPr>
            <w:tcW w:w="1440" w:type="dxa"/>
            <w:shd w:val="clear" w:color="auto" w:fill="FFFF00"/>
            <w:vAlign w:val="center"/>
          </w:tcPr>
          <w:p w14:paraId="6BD501FE" w14:textId="42D87283" w:rsidR="00925A14" w:rsidRPr="008D256F" w:rsidRDefault="00925A14" w:rsidP="00925A14">
            <w:pPr>
              <w:spacing w:before="74" w:line="256" w:lineRule="auto"/>
              <w:ind w:right="-57"/>
              <w:jc w:val="center"/>
              <w:rPr>
                <w:rFonts w:ascii="Arial"/>
              </w:rPr>
            </w:pPr>
            <w:r>
              <w:rPr>
                <w:rFonts w:ascii="Arial" w:eastAsia="Arial" w:hAnsi="Arial" w:cs="Arial"/>
                <w:bCs/>
              </w:rPr>
              <w:t>$44.36</w:t>
            </w:r>
          </w:p>
        </w:tc>
        <w:tc>
          <w:tcPr>
            <w:tcW w:w="1440" w:type="dxa"/>
            <w:tcBorders>
              <w:right w:val="single" w:sz="24" w:space="0" w:color="auto"/>
            </w:tcBorders>
            <w:shd w:val="clear" w:color="auto" w:fill="FFFF00"/>
            <w:vAlign w:val="center"/>
          </w:tcPr>
          <w:p w14:paraId="379A2606" w14:textId="3270646A" w:rsidR="00925A14" w:rsidRPr="008D256F" w:rsidRDefault="00925A14" w:rsidP="00925A14">
            <w:pPr>
              <w:spacing w:before="74" w:line="256" w:lineRule="auto"/>
              <w:ind w:right="-22"/>
              <w:jc w:val="center"/>
              <w:rPr>
                <w:rFonts w:ascii="Arial"/>
              </w:rPr>
            </w:pPr>
            <w:r>
              <w:rPr>
                <w:rFonts w:ascii="Arial" w:eastAsia="Arial" w:hAnsi="Arial" w:cs="Arial"/>
                <w:bCs/>
              </w:rPr>
              <w:t xml:space="preserve">N/A </w:t>
            </w:r>
          </w:p>
        </w:tc>
      </w:tr>
      <w:tr w:rsidR="00925A14" w14:paraId="2BECE66C" w14:textId="77777777" w:rsidTr="00913E24">
        <w:trPr>
          <w:trHeight w:val="288"/>
        </w:trPr>
        <w:tc>
          <w:tcPr>
            <w:tcW w:w="1530" w:type="dxa"/>
            <w:shd w:val="clear" w:color="auto" w:fill="D9D9D9" w:themeFill="background1" w:themeFillShade="D9"/>
            <w:vAlign w:val="center"/>
          </w:tcPr>
          <w:p w14:paraId="44F1F624" w14:textId="246C33EF" w:rsidR="00925A14" w:rsidRPr="000D12A8" w:rsidRDefault="00925A14" w:rsidP="00925A14">
            <w:pPr>
              <w:spacing w:before="74" w:line="256" w:lineRule="auto"/>
              <w:jc w:val="center"/>
              <w:rPr>
                <w:rFonts w:ascii="Arial" w:hAnsi="Arial" w:cs="Arial"/>
              </w:rPr>
            </w:pPr>
            <w:r w:rsidRPr="001F0181">
              <w:rPr>
                <w:rFonts w:ascii="Arial" w:hAnsi="Arial" w:cs="Arial"/>
                <w:color w:val="FF0000"/>
              </w:rPr>
              <w:t>Corning Tower</w:t>
            </w:r>
          </w:p>
        </w:tc>
        <w:tc>
          <w:tcPr>
            <w:tcW w:w="1726" w:type="dxa"/>
            <w:shd w:val="clear" w:color="auto" w:fill="D9D9D9" w:themeFill="background1" w:themeFillShade="D9"/>
            <w:vAlign w:val="center"/>
          </w:tcPr>
          <w:p w14:paraId="46B9A8FC" w14:textId="35637E53" w:rsidR="00925A14" w:rsidRPr="008D256F" w:rsidRDefault="00925A14" w:rsidP="00925A14">
            <w:pPr>
              <w:spacing w:before="74" w:line="256" w:lineRule="auto"/>
              <w:jc w:val="center"/>
              <w:rPr>
                <w:rFonts w:ascii="Arial"/>
              </w:rPr>
            </w:pPr>
            <w:r w:rsidRPr="000D12A8">
              <w:rPr>
                <w:rFonts w:ascii="Arial" w:hAnsi="Arial" w:cs="Arial"/>
              </w:rPr>
              <w:t xml:space="preserve">Level 2 </w:t>
            </w:r>
          </w:p>
        </w:tc>
        <w:tc>
          <w:tcPr>
            <w:tcW w:w="1350" w:type="dxa"/>
            <w:shd w:val="clear" w:color="auto" w:fill="D9D9D9" w:themeFill="background1" w:themeFillShade="D9"/>
            <w:vAlign w:val="center"/>
          </w:tcPr>
          <w:p w14:paraId="5B949E1E" w14:textId="6F2E532E" w:rsidR="00925A14" w:rsidRPr="008D256F" w:rsidRDefault="00925A14" w:rsidP="00925A14">
            <w:pPr>
              <w:spacing w:before="74" w:line="256" w:lineRule="auto"/>
              <w:ind w:right="78"/>
              <w:jc w:val="center"/>
              <w:rPr>
                <w:rFonts w:ascii="Arial"/>
              </w:rPr>
            </w:pPr>
            <w:r w:rsidRPr="000D12A8">
              <w:rPr>
                <w:rFonts w:ascii="Arial" w:hAnsi="Arial" w:cs="Arial"/>
              </w:rPr>
              <w:t xml:space="preserve"> 1</w:t>
            </w:r>
          </w:p>
        </w:tc>
        <w:tc>
          <w:tcPr>
            <w:tcW w:w="1620" w:type="dxa"/>
            <w:shd w:val="clear" w:color="auto" w:fill="D9D9D9" w:themeFill="background1" w:themeFillShade="D9"/>
            <w:vAlign w:val="center"/>
          </w:tcPr>
          <w:p w14:paraId="6F82C52E" w14:textId="02782236" w:rsidR="00925A14" w:rsidRPr="008D256F" w:rsidRDefault="00925A14" w:rsidP="00925A14">
            <w:pPr>
              <w:spacing w:before="74" w:line="256" w:lineRule="auto"/>
              <w:ind w:left="-198" w:right="-282"/>
              <w:jc w:val="center"/>
              <w:rPr>
                <w:rFonts w:ascii="Arial"/>
              </w:rPr>
            </w:pPr>
            <w:r>
              <w:rPr>
                <w:rFonts w:ascii="Arial" w:hAnsi="Arial" w:cs="Arial"/>
              </w:rPr>
              <w:t xml:space="preserve"> </w:t>
            </w:r>
            <w:r w:rsidRPr="000D12A8">
              <w:rPr>
                <w:rFonts w:ascii="Arial" w:hAnsi="Arial" w:cs="Arial"/>
              </w:rPr>
              <w:t xml:space="preserve">8AM-4PM </w:t>
            </w:r>
          </w:p>
        </w:tc>
        <w:tc>
          <w:tcPr>
            <w:tcW w:w="1440" w:type="dxa"/>
            <w:shd w:val="clear" w:color="auto" w:fill="D9D9D9" w:themeFill="background1" w:themeFillShade="D9"/>
            <w:vAlign w:val="center"/>
          </w:tcPr>
          <w:p w14:paraId="06D35F37" w14:textId="1572B7DF" w:rsidR="00925A14" w:rsidRPr="008D256F" w:rsidRDefault="00925A14" w:rsidP="00925A14">
            <w:pPr>
              <w:spacing w:before="74" w:line="256" w:lineRule="auto"/>
              <w:ind w:right="78"/>
              <w:jc w:val="center"/>
              <w:rPr>
                <w:rFonts w:ascii="Arial"/>
              </w:rPr>
            </w:pPr>
            <w:r>
              <w:rPr>
                <w:rFonts w:ascii="Arial" w:hAnsi="Arial" w:cs="Arial"/>
              </w:rPr>
              <w:t xml:space="preserve"> </w:t>
            </w:r>
            <w:r w:rsidRPr="000D12A8">
              <w:rPr>
                <w:rFonts w:ascii="Arial" w:hAnsi="Arial" w:cs="Arial"/>
              </w:rPr>
              <w:t xml:space="preserve">8 </w:t>
            </w:r>
          </w:p>
        </w:tc>
        <w:tc>
          <w:tcPr>
            <w:tcW w:w="1530" w:type="dxa"/>
            <w:shd w:val="clear" w:color="auto" w:fill="D9D9D9" w:themeFill="background1" w:themeFillShade="D9"/>
            <w:vAlign w:val="center"/>
          </w:tcPr>
          <w:p w14:paraId="75F86ADD" w14:textId="6C099833" w:rsidR="00925A14" w:rsidRPr="008D256F" w:rsidRDefault="00925A14" w:rsidP="00925A14">
            <w:pPr>
              <w:spacing w:before="74" w:line="256" w:lineRule="auto"/>
              <w:ind w:right="-102"/>
              <w:jc w:val="center"/>
              <w:rPr>
                <w:rFonts w:ascii="Arial"/>
              </w:rPr>
            </w:pPr>
            <w:r w:rsidRPr="000D12A8">
              <w:rPr>
                <w:rFonts w:ascii="Arial" w:hAnsi="Arial" w:cs="Arial"/>
              </w:rPr>
              <w:t xml:space="preserve">5 </w:t>
            </w:r>
          </w:p>
        </w:tc>
        <w:tc>
          <w:tcPr>
            <w:tcW w:w="1710" w:type="dxa"/>
            <w:tcBorders>
              <w:right w:val="single" w:sz="24" w:space="0" w:color="auto"/>
            </w:tcBorders>
            <w:shd w:val="clear" w:color="auto" w:fill="D9D9D9" w:themeFill="background1" w:themeFillShade="D9"/>
            <w:vAlign w:val="center"/>
          </w:tcPr>
          <w:p w14:paraId="56288EBA" w14:textId="12BC8C65" w:rsidR="00925A14" w:rsidRPr="008D256F" w:rsidRDefault="00925A14" w:rsidP="00925A14">
            <w:pPr>
              <w:spacing w:before="74" w:line="256" w:lineRule="auto"/>
              <w:ind w:right="-12"/>
              <w:rPr>
                <w:rFonts w:ascii="Arial"/>
              </w:rPr>
            </w:pPr>
            <w:r w:rsidRPr="000D12A8">
              <w:rPr>
                <w:rFonts w:ascii="Arial" w:hAnsi="Arial" w:cs="Arial"/>
              </w:rPr>
              <w:t xml:space="preserve">M, Tu, W, Th, Fr </w:t>
            </w:r>
          </w:p>
        </w:tc>
        <w:tc>
          <w:tcPr>
            <w:tcW w:w="1350" w:type="dxa"/>
            <w:tcBorders>
              <w:left w:val="single" w:sz="24" w:space="0" w:color="auto"/>
            </w:tcBorders>
            <w:shd w:val="clear" w:color="auto" w:fill="FFFF00"/>
            <w:vAlign w:val="center"/>
          </w:tcPr>
          <w:p w14:paraId="6CF86BE1" w14:textId="333272F6" w:rsidR="00925A14" w:rsidRPr="008D256F" w:rsidRDefault="00925A14" w:rsidP="00925A14">
            <w:pPr>
              <w:tabs>
                <w:tab w:val="left" w:pos="618"/>
              </w:tabs>
              <w:spacing w:before="74" w:line="256" w:lineRule="auto"/>
              <w:ind w:right="-26"/>
              <w:jc w:val="center"/>
              <w:rPr>
                <w:rFonts w:ascii="Arial"/>
              </w:rPr>
            </w:pPr>
            <w:r>
              <w:rPr>
                <w:rFonts w:ascii="Arial" w:eastAsia="Arial" w:hAnsi="Arial" w:cs="Arial"/>
                <w:bCs/>
              </w:rPr>
              <w:t>$31.14</w:t>
            </w:r>
          </w:p>
        </w:tc>
        <w:tc>
          <w:tcPr>
            <w:tcW w:w="1440" w:type="dxa"/>
            <w:shd w:val="clear" w:color="auto" w:fill="FFFF00"/>
            <w:vAlign w:val="center"/>
          </w:tcPr>
          <w:p w14:paraId="114F8FAD" w14:textId="7FF5E390" w:rsidR="00925A14" w:rsidRPr="008D256F" w:rsidRDefault="00925A14" w:rsidP="00925A14">
            <w:pPr>
              <w:spacing w:before="74" w:line="256" w:lineRule="auto"/>
              <w:ind w:right="-26"/>
              <w:jc w:val="center"/>
              <w:rPr>
                <w:rFonts w:ascii="Arial"/>
              </w:rPr>
            </w:pPr>
            <w:r>
              <w:rPr>
                <w:rFonts w:ascii="Arial"/>
              </w:rPr>
              <w:t>$46.71</w:t>
            </w:r>
          </w:p>
        </w:tc>
        <w:tc>
          <w:tcPr>
            <w:tcW w:w="1440" w:type="dxa"/>
            <w:tcBorders>
              <w:right w:val="single" w:sz="24" w:space="0" w:color="auto"/>
            </w:tcBorders>
            <w:shd w:val="clear" w:color="auto" w:fill="FFFF00"/>
            <w:vAlign w:val="center"/>
          </w:tcPr>
          <w:p w14:paraId="39E89D72" w14:textId="655D3C58" w:rsidR="00925A14" w:rsidRPr="000B5DA3" w:rsidRDefault="00925A14" w:rsidP="00925A14">
            <w:pPr>
              <w:spacing w:before="74" w:line="256" w:lineRule="auto"/>
              <w:ind w:right="-22"/>
              <w:jc w:val="center"/>
              <w:rPr>
                <w:rFonts w:ascii="Arial"/>
              </w:rPr>
            </w:pPr>
            <w:r>
              <w:rPr>
                <w:rFonts w:ascii="Arial"/>
              </w:rPr>
              <w:t xml:space="preserve">N/A </w:t>
            </w:r>
          </w:p>
        </w:tc>
      </w:tr>
      <w:tr w:rsidR="00925A14" w14:paraId="3ED99323" w14:textId="77777777" w:rsidTr="00913E24">
        <w:trPr>
          <w:trHeight w:val="288"/>
        </w:trPr>
        <w:tc>
          <w:tcPr>
            <w:tcW w:w="1530" w:type="dxa"/>
            <w:shd w:val="clear" w:color="auto" w:fill="D9D9D9" w:themeFill="background1" w:themeFillShade="D9"/>
            <w:vAlign w:val="center"/>
          </w:tcPr>
          <w:p w14:paraId="754EED06" w14:textId="66112FCA" w:rsidR="00925A14" w:rsidRPr="000D12A8" w:rsidRDefault="00925A14" w:rsidP="00925A14">
            <w:pPr>
              <w:spacing w:before="74" w:line="256" w:lineRule="auto"/>
              <w:jc w:val="center"/>
              <w:rPr>
                <w:rFonts w:ascii="Arial" w:hAnsi="Arial" w:cs="Arial"/>
              </w:rPr>
            </w:pPr>
            <w:r w:rsidRPr="001F0181">
              <w:rPr>
                <w:rFonts w:ascii="Arial" w:hAnsi="Arial" w:cs="Arial"/>
                <w:color w:val="FF0000"/>
              </w:rPr>
              <w:t>Corning Tower</w:t>
            </w:r>
          </w:p>
        </w:tc>
        <w:tc>
          <w:tcPr>
            <w:tcW w:w="1726" w:type="dxa"/>
            <w:shd w:val="clear" w:color="auto" w:fill="D9D9D9" w:themeFill="background1" w:themeFillShade="D9"/>
            <w:vAlign w:val="center"/>
          </w:tcPr>
          <w:p w14:paraId="0AEF5F72" w14:textId="117CA191" w:rsidR="00925A14" w:rsidRPr="000D12A8" w:rsidRDefault="00925A14" w:rsidP="00925A14">
            <w:pPr>
              <w:spacing w:before="74" w:line="256" w:lineRule="auto"/>
              <w:jc w:val="center"/>
              <w:rPr>
                <w:rFonts w:ascii="Arial" w:hAnsi="Arial" w:cs="Arial"/>
              </w:rPr>
            </w:pPr>
            <w:r w:rsidRPr="000D12A8">
              <w:rPr>
                <w:rFonts w:ascii="Arial" w:hAnsi="Arial" w:cs="Arial"/>
              </w:rPr>
              <w:t>Fire Safety</w:t>
            </w:r>
            <w:r>
              <w:rPr>
                <w:rFonts w:ascii="Arial" w:hAnsi="Arial" w:cs="Arial"/>
              </w:rPr>
              <w:t>/EAP</w:t>
            </w:r>
            <w:r w:rsidRPr="000D12A8">
              <w:rPr>
                <w:rFonts w:ascii="Arial" w:hAnsi="Arial" w:cs="Arial"/>
              </w:rPr>
              <w:t xml:space="preserve"> Director</w:t>
            </w:r>
          </w:p>
        </w:tc>
        <w:tc>
          <w:tcPr>
            <w:tcW w:w="1350" w:type="dxa"/>
            <w:shd w:val="clear" w:color="auto" w:fill="D9D9D9" w:themeFill="background1" w:themeFillShade="D9"/>
            <w:vAlign w:val="center"/>
          </w:tcPr>
          <w:p w14:paraId="1C2D3F4E" w14:textId="40453475" w:rsidR="00925A14" w:rsidRPr="000D12A8" w:rsidRDefault="00925A14" w:rsidP="00925A14">
            <w:pPr>
              <w:spacing w:before="74" w:line="256" w:lineRule="auto"/>
              <w:ind w:right="78"/>
              <w:jc w:val="center"/>
              <w:rPr>
                <w:rFonts w:ascii="Arial" w:hAnsi="Arial" w:cs="Arial"/>
              </w:rPr>
            </w:pPr>
            <w:r>
              <w:rPr>
                <w:rFonts w:ascii="Arial" w:hAnsi="Arial" w:cs="Arial"/>
              </w:rPr>
              <w:t xml:space="preserve"> </w:t>
            </w:r>
            <w:r w:rsidRPr="000D12A8">
              <w:rPr>
                <w:rFonts w:ascii="Arial" w:hAnsi="Arial" w:cs="Arial"/>
              </w:rPr>
              <w:t>1</w:t>
            </w:r>
          </w:p>
        </w:tc>
        <w:tc>
          <w:tcPr>
            <w:tcW w:w="1620" w:type="dxa"/>
            <w:shd w:val="clear" w:color="auto" w:fill="D9D9D9" w:themeFill="background1" w:themeFillShade="D9"/>
            <w:vAlign w:val="center"/>
          </w:tcPr>
          <w:p w14:paraId="0EE2513B" w14:textId="3FA68832" w:rsidR="00925A14" w:rsidRPr="000D12A8" w:rsidRDefault="00925A14" w:rsidP="00925A14">
            <w:pPr>
              <w:spacing w:before="74" w:line="256" w:lineRule="auto"/>
              <w:ind w:left="-198" w:right="-282"/>
              <w:jc w:val="center"/>
              <w:rPr>
                <w:rFonts w:ascii="Arial" w:hAnsi="Arial" w:cs="Arial"/>
              </w:rPr>
            </w:pPr>
            <w:r>
              <w:rPr>
                <w:rFonts w:ascii="Arial" w:hAnsi="Arial" w:cs="Arial"/>
              </w:rPr>
              <w:t xml:space="preserve"> </w:t>
            </w:r>
            <w:r w:rsidRPr="000D12A8">
              <w:rPr>
                <w:rFonts w:ascii="Arial" w:hAnsi="Arial" w:cs="Arial"/>
              </w:rPr>
              <w:t>8AM-4PM</w:t>
            </w:r>
          </w:p>
        </w:tc>
        <w:tc>
          <w:tcPr>
            <w:tcW w:w="1440" w:type="dxa"/>
            <w:shd w:val="clear" w:color="auto" w:fill="D9D9D9" w:themeFill="background1" w:themeFillShade="D9"/>
            <w:vAlign w:val="center"/>
          </w:tcPr>
          <w:p w14:paraId="1B52F943" w14:textId="0FCDB56F" w:rsidR="00925A14" w:rsidRPr="000D12A8" w:rsidRDefault="00925A14" w:rsidP="00925A14">
            <w:pPr>
              <w:spacing w:before="74" w:line="256" w:lineRule="auto"/>
              <w:ind w:right="78"/>
              <w:jc w:val="center"/>
              <w:rPr>
                <w:rFonts w:ascii="Arial" w:hAnsi="Arial" w:cs="Arial"/>
              </w:rPr>
            </w:pPr>
            <w:r>
              <w:rPr>
                <w:rFonts w:ascii="Arial" w:hAnsi="Arial" w:cs="Arial"/>
              </w:rPr>
              <w:t xml:space="preserve"> </w:t>
            </w:r>
            <w:r w:rsidRPr="000D12A8">
              <w:rPr>
                <w:rFonts w:ascii="Arial" w:hAnsi="Arial" w:cs="Arial"/>
              </w:rPr>
              <w:t>8</w:t>
            </w:r>
          </w:p>
        </w:tc>
        <w:tc>
          <w:tcPr>
            <w:tcW w:w="1530" w:type="dxa"/>
            <w:shd w:val="clear" w:color="auto" w:fill="D9D9D9" w:themeFill="background1" w:themeFillShade="D9"/>
            <w:vAlign w:val="center"/>
          </w:tcPr>
          <w:p w14:paraId="593134FD" w14:textId="2D2598E5" w:rsidR="00925A14" w:rsidRPr="000D12A8" w:rsidRDefault="00925A14" w:rsidP="00925A14">
            <w:pPr>
              <w:spacing w:before="74" w:line="256" w:lineRule="auto"/>
              <w:ind w:right="-102"/>
              <w:jc w:val="center"/>
              <w:rPr>
                <w:rFonts w:ascii="Arial" w:hAnsi="Arial" w:cs="Arial"/>
              </w:rPr>
            </w:pPr>
            <w:r w:rsidRPr="000D12A8">
              <w:rPr>
                <w:rFonts w:ascii="Arial" w:hAnsi="Arial" w:cs="Arial"/>
              </w:rPr>
              <w:t>5</w:t>
            </w:r>
          </w:p>
        </w:tc>
        <w:tc>
          <w:tcPr>
            <w:tcW w:w="1710" w:type="dxa"/>
            <w:tcBorders>
              <w:right w:val="single" w:sz="24" w:space="0" w:color="auto"/>
            </w:tcBorders>
            <w:shd w:val="clear" w:color="auto" w:fill="D9D9D9" w:themeFill="background1" w:themeFillShade="D9"/>
            <w:vAlign w:val="center"/>
          </w:tcPr>
          <w:p w14:paraId="4FCAA9D9" w14:textId="58413599" w:rsidR="00925A14" w:rsidRPr="000D12A8" w:rsidRDefault="00925A14" w:rsidP="00925A14">
            <w:pPr>
              <w:spacing w:before="74" w:line="256" w:lineRule="auto"/>
              <w:ind w:right="-12"/>
              <w:rPr>
                <w:rFonts w:ascii="Arial" w:hAnsi="Arial" w:cs="Arial"/>
              </w:rPr>
            </w:pPr>
            <w:r w:rsidRPr="000D12A8">
              <w:rPr>
                <w:rFonts w:ascii="Arial" w:hAnsi="Arial" w:cs="Arial"/>
              </w:rPr>
              <w:t xml:space="preserve">M, Tu, W, Th, Fr </w:t>
            </w:r>
          </w:p>
        </w:tc>
        <w:tc>
          <w:tcPr>
            <w:tcW w:w="1350" w:type="dxa"/>
            <w:tcBorders>
              <w:left w:val="single" w:sz="24" w:space="0" w:color="auto"/>
            </w:tcBorders>
            <w:shd w:val="clear" w:color="auto" w:fill="FFFF00"/>
            <w:vAlign w:val="center"/>
          </w:tcPr>
          <w:p w14:paraId="2CE2BECD" w14:textId="0A248B27" w:rsidR="00925A14" w:rsidRPr="000D12A8" w:rsidRDefault="00925A14" w:rsidP="00925A14">
            <w:pPr>
              <w:spacing w:before="74" w:line="256" w:lineRule="auto"/>
              <w:ind w:right="-26"/>
              <w:jc w:val="center"/>
              <w:rPr>
                <w:rFonts w:ascii="Arial" w:eastAsia="Arial" w:hAnsi="Arial" w:cs="Arial"/>
                <w:bCs/>
              </w:rPr>
            </w:pPr>
            <w:r>
              <w:rPr>
                <w:rFonts w:ascii="Arial" w:eastAsia="Arial" w:hAnsi="Arial" w:cs="Arial"/>
                <w:bCs/>
              </w:rPr>
              <w:t>$46.52</w:t>
            </w:r>
          </w:p>
        </w:tc>
        <w:tc>
          <w:tcPr>
            <w:tcW w:w="1440" w:type="dxa"/>
            <w:shd w:val="clear" w:color="auto" w:fill="FFFF00"/>
            <w:vAlign w:val="center"/>
          </w:tcPr>
          <w:p w14:paraId="11BE9791" w14:textId="51BCB584" w:rsidR="00925A14" w:rsidRPr="008D256F" w:rsidRDefault="00925A14" w:rsidP="00925A14">
            <w:pPr>
              <w:spacing w:before="74" w:line="256" w:lineRule="auto"/>
              <w:ind w:right="-116"/>
              <w:jc w:val="center"/>
              <w:rPr>
                <w:rFonts w:ascii="Arial"/>
              </w:rPr>
            </w:pPr>
            <w:r>
              <w:rPr>
                <w:rFonts w:ascii="Arial"/>
              </w:rPr>
              <w:t>$69.78</w:t>
            </w:r>
          </w:p>
        </w:tc>
        <w:tc>
          <w:tcPr>
            <w:tcW w:w="1440" w:type="dxa"/>
            <w:tcBorders>
              <w:right w:val="single" w:sz="24" w:space="0" w:color="auto"/>
            </w:tcBorders>
            <w:shd w:val="clear" w:color="auto" w:fill="FFFF00"/>
            <w:vAlign w:val="center"/>
          </w:tcPr>
          <w:p w14:paraId="5FDD10C7" w14:textId="01770C5D" w:rsidR="00925A14" w:rsidRPr="008D256F" w:rsidRDefault="00925A14" w:rsidP="00925A14">
            <w:pPr>
              <w:spacing w:before="74" w:line="256" w:lineRule="auto"/>
              <w:ind w:right="-22"/>
              <w:jc w:val="center"/>
              <w:rPr>
                <w:rFonts w:ascii="Arial"/>
              </w:rPr>
            </w:pPr>
            <w:r>
              <w:rPr>
                <w:rFonts w:ascii="Arial"/>
              </w:rPr>
              <w:t xml:space="preserve">N/A </w:t>
            </w:r>
          </w:p>
        </w:tc>
      </w:tr>
      <w:tr w:rsidR="00925A14" w14:paraId="16F7188A" w14:textId="77777777" w:rsidTr="00014DF8">
        <w:trPr>
          <w:trHeight w:val="288"/>
        </w:trPr>
        <w:tc>
          <w:tcPr>
            <w:tcW w:w="1530" w:type="dxa"/>
            <w:shd w:val="clear" w:color="auto" w:fill="D9D9D9" w:themeFill="background1" w:themeFillShade="D9"/>
            <w:vAlign w:val="center"/>
          </w:tcPr>
          <w:p w14:paraId="2E6050D6" w14:textId="3C633BAA" w:rsidR="00925A14" w:rsidRPr="000D12A8" w:rsidRDefault="00925A14" w:rsidP="00925A14">
            <w:pPr>
              <w:spacing w:before="74" w:line="256" w:lineRule="auto"/>
              <w:jc w:val="center"/>
              <w:rPr>
                <w:rFonts w:ascii="Arial" w:hAnsi="Arial" w:cs="Arial"/>
              </w:rPr>
            </w:pPr>
            <w:r w:rsidRPr="001F0181">
              <w:rPr>
                <w:rFonts w:ascii="Arial" w:hAnsi="Arial" w:cs="Arial"/>
                <w:color w:val="FF0000"/>
              </w:rPr>
              <w:t>Corning Tower</w:t>
            </w:r>
          </w:p>
        </w:tc>
        <w:tc>
          <w:tcPr>
            <w:tcW w:w="1726" w:type="dxa"/>
            <w:shd w:val="clear" w:color="auto" w:fill="D9D9D9" w:themeFill="background1" w:themeFillShade="D9"/>
            <w:vAlign w:val="center"/>
          </w:tcPr>
          <w:p w14:paraId="3A508611" w14:textId="6FE7E59B" w:rsidR="00925A14" w:rsidRPr="008D256F" w:rsidRDefault="00925A14" w:rsidP="00925A14">
            <w:pPr>
              <w:spacing w:before="74" w:line="256" w:lineRule="auto"/>
              <w:jc w:val="center"/>
              <w:rPr>
                <w:rFonts w:ascii="Arial"/>
              </w:rPr>
            </w:pPr>
            <w:r w:rsidRPr="000D12A8">
              <w:rPr>
                <w:rFonts w:ascii="Arial" w:hAnsi="Arial" w:cs="Arial"/>
              </w:rPr>
              <w:t xml:space="preserve">Vehicle </w:t>
            </w:r>
          </w:p>
        </w:tc>
        <w:tc>
          <w:tcPr>
            <w:tcW w:w="1350" w:type="dxa"/>
            <w:shd w:val="clear" w:color="auto" w:fill="D9D9D9" w:themeFill="background1" w:themeFillShade="D9"/>
            <w:vAlign w:val="center"/>
          </w:tcPr>
          <w:p w14:paraId="3E3402EE" w14:textId="0178E6C8" w:rsidR="00925A14" w:rsidRPr="008D256F" w:rsidRDefault="00925A14" w:rsidP="00925A14">
            <w:pPr>
              <w:spacing w:before="74" w:line="256" w:lineRule="auto"/>
              <w:ind w:right="78"/>
              <w:jc w:val="center"/>
              <w:rPr>
                <w:rFonts w:ascii="Arial"/>
              </w:rPr>
            </w:pPr>
            <w:r w:rsidRPr="000D12A8">
              <w:rPr>
                <w:rFonts w:ascii="Arial" w:hAnsi="Arial" w:cs="Arial"/>
              </w:rPr>
              <w:t xml:space="preserve"> 1</w:t>
            </w:r>
          </w:p>
        </w:tc>
        <w:tc>
          <w:tcPr>
            <w:tcW w:w="1620" w:type="dxa"/>
            <w:shd w:val="clear" w:color="auto" w:fill="D9D9D9" w:themeFill="background1" w:themeFillShade="D9"/>
            <w:vAlign w:val="center"/>
          </w:tcPr>
          <w:p w14:paraId="6C614C9C" w14:textId="4F5F70E4" w:rsidR="00925A14" w:rsidRPr="008D256F" w:rsidRDefault="00925A14" w:rsidP="00925A14">
            <w:pPr>
              <w:spacing w:before="74" w:line="256" w:lineRule="auto"/>
              <w:jc w:val="center"/>
              <w:rPr>
                <w:rFonts w:ascii="Arial"/>
              </w:rPr>
            </w:pPr>
            <w:r w:rsidRPr="000D12A8">
              <w:rPr>
                <w:rFonts w:ascii="Arial" w:hAnsi="Arial" w:cs="Arial"/>
              </w:rPr>
              <w:t xml:space="preserve"> N/A</w:t>
            </w:r>
          </w:p>
        </w:tc>
        <w:tc>
          <w:tcPr>
            <w:tcW w:w="1440" w:type="dxa"/>
            <w:shd w:val="clear" w:color="auto" w:fill="D9D9D9" w:themeFill="background1" w:themeFillShade="D9"/>
            <w:vAlign w:val="center"/>
          </w:tcPr>
          <w:p w14:paraId="6BC4E8F1" w14:textId="19463C43" w:rsidR="00925A14" w:rsidRPr="008D256F" w:rsidRDefault="00925A14" w:rsidP="00925A14">
            <w:pPr>
              <w:spacing w:before="74" w:line="256" w:lineRule="auto"/>
              <w:ind w:right="78"/>
              <w:jc w:val="center"/>
              <w:rPr>
                <w:rFonts w:ascii="Arial"/>
              </w:rPr>
            </w:pPr>
            <w:r w:rsidRPr="000D12A8">
              <w:rPr>
                <w:rFonts w:ascii="Arial" w:hAnsi="Arial" w:cs="Arial"/>
              </w:rPr>
              <w:t xml:space="preserve">N/A </w:t>
            </w:r>
          </w:p>
        </w:tc>
        <w:tc>
          <w:tcPr>
            <w:tcW w:w="1530" w:type="dxa"/>
            <w:shd w:val="clear" w:color="auto" w:fill="D9D9D9" w:themeFill="background1" w:themeFillShade="D9"/>
            <w:vAlign w:val="center"/>
          </w:tcPr>
          <w:p w14:paraId="7C295185" w14:textId="18045787" w:rsidR="00925A14" w:rsidRPr="008D256F" w:rsidRDefault="00925A14" w:rsidP="00925A14">
            <w:pPr>
              <w:spacing w:before="74" w:line="256" w:lineRule="auto"/>
              <w:ind w:right="-102"/>
              <w:jc w:val="center"/>
              <w:rPr>
                <w:rFonts w:ascii="Arial"/>
              </w:rPr>
            </w:pPr>
            <w:r w:rsidRPr="000D12A8">
              <w:rPr>
                <w:rFonts w:ascii="Arial" w:hAnsi="Arial" w:cs="Arial"/>
              </w:rPr>
              <w:t>N/A</w:t>
            </w:r>
          </w:p>
        </w:tc>
        <w:tc>
          <w:tcPr>
            <w:tcW w:w="1710" w:type="dxa"/>
            <w:tcBorders>
              <w:right w:val="single" w:sz="24" w:space="0" w:color="auto"/>
            </w:tcBorders>
            <w:shd w:val="clear" w:color="auto" w:fill="D9D9D9" w:themeFill="background1" w:themeFillShade="D9"/>
            <w:vAlign w:val="center"/>
          </w:tcPr>
          <w:p w14:paraId="582951C7" w14:textId="520A2024" w:rsidR="00925A14" w:rsidRPr="008D256F" w:rsidRDefault="00925A14" w:rsidP="00925A14">
            <w:pPr>
              <w:spacing w:before="74" w:line="256" w:lineRule="auto"/>
              <w:ind w:right="-102"/>
              <w:jc w:val="center"/>
              <w:rPr>
                <w:rFonts w:ascii="Arial"/>
              </w:rPr>
            </w:pPr>
            <w:r w:rsidRPr="000D12A8">
              <w:rPr>
                <w:rFonts w:ascii="Arial" w:hAnsi="Arial" w:cs="Arial"/>
              </w:rPr>
              <w:t>N/A</w:t>
            </w:r>
          </w:p>
        </w:tc>
        <w:tc>
          <w:tcPr>
            <w:tcW w:w="1350" w:type="dxa"/>
            <w:tcBorders>
              <w:left w:val="single" w:sz="24" w:space="0" w:color="auto"/>
              <w:bottom w:val="single" w:sz="4" w:space="0" w:color="000000" w:themeColor="text1"/>
            </w:tcBorders>
            <w:shd w:val="clear" w:color="auto" w:fill="FFFF00"/>
            <w:vAlign w:val="center"/>
          </w:tcPr>
          <w:p w14:paraId="44331FE0" w14:textId="39974FC2" w:rsidR="00925A14" w:rsidRPr="008D256F" w:rsidRDefault="00925A14" w:rsidP="00925A14">
            <w:pPr>
              <w:spacing w:before="74" w:line="256" w:lineRule="auto"/>
              <w:ind w:right="-26"/>
              <w:jc w:val="center"/>
              <w:rPr>
                <w:rFonts w:ascii="Arial"/>
              </w:rPr>
            </w:pPr>
            <w:r w:rsidRPr="000D12A8">
              <w:rPr>
                <w:rFonts w:ascii="Arial" w:eastAsia="Arial" w:hAnsi="Arial" w:cs="Arial"/>
                <w:bCs/>
              </w:rPr>
              <w:t>N/A</w:t>
            </w:r>
          </w:p>
        </w:tc>
        <w:tc>
          <w:tcPr>
            <w:tcW w:w="1440" w:type="dxa"/>
            <w:tcBorders>
              <w:bottom w:val="single" w:sz="4" w:space="0" w:color="000000" w:themeColor="text1"/>
            </w:tcBorders>
            <w:shd w:val="clear" w:color="auto" w:fill="FFFF00"/>
            <w:vAlign w:val="center"/>
          </w:tcPr>
          <w:p w14:paraId="785AB362" w14:textId="256C877D" w:rsidR="00925A14" w:rsidRPr="005B641C" w:rsidRDefault="00925A14" w:rsidP="00925A14">
            <w:pPr>
              <w:spacing w:before="74" w:line="256" w:lineRule="auto"/>
              <w:ind w:right="64"/>
              <w:jc w:val="center"/>
              <w:rPr>
                <w:rFonts w:ascii="Arial"/>
              </w:rPr>
            </w:pPr>
            <w:r w:rsidRPr="005B641C">
              <w:rPr>
                <w:rFonts w:ascii="Arial"/>
              </w:rPr>
              <w:t>N/A</w:t>
            </w:r>
          </w:p>
        </w:tc>
        <w:tc>
          <w:tcPr>
            <w:tcW w:w="1440" w:type="dxa"/>
            <w:tcBorders>
              <w:bottom w:val="single" w:sz="4" w:space="0" w:color="000000" w:themeColor="text1"/>
              <w:right w:val="single" w:sz="24" w:space="0" w:color="auto"/>
            </w:tcBorders>
            <w:shd w:val="clear" w:color="auto" w:fill="FFFF00"/>
            <w:vAlign w:val="center"/>
          </w:tcPr>
          <w:p w14:paraId="0EA97B97" w14:textId="68C002B0" w:rsidR="00925A14" w:rsidRPr="000B5DA3" w:rsidRDefault="00925A14" w:rsidP="00925A14">
            <w:pPr>
              <w:spacing w:before="74" w:line="256" w:lineRule="auto"/>
              <w:ind w:right="-22"/>
              <w:jc w:val="center"/>
              <w:rPr>
                <w:rFonts w:ascii="Arial"/>
              </w:rPr>
            </w:pPr>
            <w:r w:rsidRPr="000B5DA3">
              <w:rPr>
                <w:rFonts w:ascii="Arial"/>
              </w:rPr>
              <w:t>$45.00</w:t>
            </w:r>
          </w:p>
        </w:tc>
      </w:tr>
      <w:tr w:rsidR="00925A14" w14:paraId="0E41F26D" w14:textId="77777777" w:rsidTr="00014DF8">
        <w:trPr>
          <w:trHeight w:val="288"/>
        </w:trPr>
        <w:tc>
          <w:tcPr>
            <w:tcW w:w="1530" w:type="dxa"/>
            <w:shd w:val="clear" w:color="auto" w:fill="D9D9D9" w:themeFill="background1" w:themeFillShade="D9"/>
            <w:vAlign w:val="center"/>
          </w:tcPr>
          <w:p w14:paraId="5ABD4C86" w14:textId="45F4B615" w:rsidR="00925A14" w:rsidRPr="000D12A8" w:rsidRDefault="00925A14" w:rsidP="00925A14">
            <w:pPr>
              <w:spacing w:before="74" w:line="256" w:lineRule="auto"/>
              <w:jc w:val="center"/>
              <w:rPr>
                <w:rFonts w:ascii="Arial" w:hAnsi="Arial" w:cs="Arial"/>
              </w:rPr>
            </w:pPr>
            <w:r w:rsidRPr="001F0181">
              <w:rPr>
                <w:rFonts w:ascii="Arial" w:hAnsi="Arial" w:cs="Arial"/>
                <w:color w:val="FF0000"/>
              </w:rPr>
              <w:t>Corning Tower</w:t>
            </w:r>
          </w:p>
        </w:tc>
        <w:tc>
          <w:tcPr>
            <w:tcW w:w="1726" w:type="dxa"/>
            <w:shd w:val="clear" w:color="auto" w:fill="D9D9D9" w:themeFill="background1" w:themeFillShade="D9"/>
            <w:vAlign w:val="center"/>
          </w:tcPr>
          <w:p w14:paraId="207520F4" w14:textId="400A0060" w:rsidR="00925A14" w:rsidRPr="000D12A8" w:rsidRDefault="00925A14" w:rsidP="00925A14">
            <w:pPr>
              <w:spacing w:before="74" w:line="256" w:lineRule="auto"/>
              <w:jc w:val="center"/>
              <w:rPr>
                <w:rFonts w:ascii="Arial" w:hAnsi="Arial" w:cs="Arial"/>
              </w:rPr>
            </w:pPr>
            <w:r w:rsidRPr="000D12A8">
              <w:rPr>
                <w:rFonts w:ascii="Arial" w:hAnsi="Arial" w:cs="Arial"/>
              </w:rPr>
              <w:t>CPR</w:t>
            </w:r>
          </w:p>
        </w:tc>
        <w:tc>
          <w:tcPr>
            <w:tcW w:w="1350" w:type="dxa"/>
            <w:shd w:val="clear" w:color="auto" w:fill="D9D9D9" w:themeFill="background1" w:themeFillShade="D9"/>
            <w:vAlign w:val="center"/>
          </w:tcPr>
          <w:p w14:paraId="487DFAAB" w14:textId="4D7B8DBC" w:rsidR="00925A14" w:rsidRPr="000D12A8" w:rsidRDefault="00925A14" w:rsidP="00925A14">
            <w:pPr>
              <w:spacing w:before="74" w:line="256" w:lineRule="auto"/>
              <w:ind w:right="78"/>
              <w:jc w:val="center"/>
              <w:rPr>
                <w:rFonts w:ascii="Arial" w:hAnsi="Arial" w:cs="Arial"/>
              </w:rPr>
            </w:pPr>
            <w:r>
              <w:rPr>
                <w:rFonts w:ascii="Arial" w:hAnsi="Arial" w:cs="Arial"/>
              </w:rPr>
              <w:t xml:space="preserve"> </w:t>
            </w:r>
            <w:r w:rsidRPr="000D12A8">
              <w:rPr>
                <w:rFonts w:ascii="Arial" w:hAnsi="Arial" w:cs="Arial"/>
              </w:rPr>
              <w:t>4</w:t>
            </w:r>
          </w:p>
        </w:tc>
        <w:tc>
          <w:tcPr>
            <w:tcW w:w="1620" w:type="dxa"/>
            <w:shd w:val="clear" w:color="auto" w:fill="D9D9D9" w:themeFill="background1" w:themeFillShade="D9"/>
            <w:vAlign w:val="center"/>
          </w:tcPr>
          <w:p w14:paraId="24065DA5" w14:textId="4B095992" w:rsidR="00925A14" w:rsidRPr="000D12A8" w:rsidRDefault="00925A14" w:rsidP="00925A14">
            <w:pPr>
              <w:spacing w:before="74" w:line="256" w:lineRule="auto"/>
              <w:jc w:val="center"/>
              <w:rPr>
                <w:rFonts w:ascii="Arial" w:hAnsi="Arial" w:cs="Arial"/>
              </w:rPr>
            </w:pPr>
            <w:r w:rsidRPr="000D12A8">
              <w:rPr>
                <w:rFonts w:ascii="Arial" w:hAnsi="Arial" w:cs="Arial"/>
              </w:rPr>
              <w:t>N/A</w:t>
            </w:r>
          </w:p>
        </w:tc>
        <w:tc>
          <w:tcPr>
            <w:tcW w:w="1440" w:type="dxa"/>
            <w:shd w:val="clear" w:color="auto" w:fill="D9D9D9" w:themeFill="background1" w:themeFillShade="D9"/>
            <w:vAlign w:val="center"/>
          </w:tcPr>
          <w:p w14:paraId="23434F85" w14:textId="62376387" w:rsidR="00925A14" w:rsidRPr="000D12A8" w:rsidRDefault="00925A14" w:rsidP="00925A14">
            <w:pPr>
              <w:spacing w:before="74" w:line="256" w:lineRule="auto"/>
              <w:ind w:right="78"/>
              <w:jc w:val="center"/>
              <w:rPr>
                <w:rFonts w:ascii="Arial" w:hAnsi="Arial" w:cs="Arial"/>
              </w:rPr>
            </w:pPr>
            <w:r w:rsidRPr="000D12A8">
              <w:rPr>
                <w:rFonts w:ascii="Arial" w:hAnsi="Arial" w:cs="Arial"/>
              </w:rPr>
              <w:t>N/A</w:t>
            </w:r>
          </w:p>
        </w:tc>
        <w:tc>
          <w:tcPr>
            <w:tcW w:w="1530" w:type="dxa"/>
            <w:shd w:val="clear" w:color="auto" w:fill="D9D9D9" w:themeFill="background1" w:themeFillShade="D9"/>
            <w:vAlign w:val="center"/>
          </w:tcPr>
          <w:p w14:paraId="684E6D37" w14:textId="6B9E7A87" w:rsidR="00925A14" w:rsidRPr="000D12A8" w:rsidRDefault="00925A14" w:rsidP="00925A14">
            <w:pPr>
              <w:spacing w:before="74" w:line="256" w:lineRule="auto"/>
              <w:ind w:right="-102"/>
              <w:jc w:val="center"/>
              <w:rPr>
                <w:rFonts w:ascii="Arial" w:hAnsi="Arial" w:cs="Arial"/>
              </w:rPr>
            </w:pPr>
            <w:r w:rsidRPr="000D12A8">
              <w:rPr>
                <w:rFonts w:ascii="Arial" w:hAnsi="Arial" w:cs="Arial"/>
              </w:rPr>
              <w:t>N/A</w:t>
            </w:r>
          </w:p>
        </w:tc>
        <w:tc>
          <w:tcPr>
            <w:tcW w:w="1710" w:type="dxa"/>
            <w:tcBorders>
              <w:right w:val="single" w:sz="24" w:space="0" w:color="auto"/>
            </w:tcBorders>
            <w:shd w:val="clear" w:color="auto" w:fill="D9D9D9" w:themeFill="background1" w:themeFillShade="D9"/>
            <w:vAlign w:val="center"/>
          </w:tcPr>
          <w:p w14:paraId="23C0D742" w14:textId="5DF56284" w:rsidR="00925A14" w:rsidRPr="000D12A8" w:rsidRDefault="00925A14" w:rsidP="00925A14">
            <w:pPr>
              <w:spacing w:before="74" w:line="256" w:lineRule="auto"/>
              <w:ind w:right="-102"/>
              <w:jc w:val="center"/>
              <w:rPr>
                <w:rFonts w:ascii="Arial" w:hAnsi="Arial" w:cs="Arial"/>
              </w:rPr>
            </w:pPr>
            <w:r w:rsidRPr="000D12A8">
              <w:rPr>
                <w:rFonts w:ascii="Arial" w:hAnsi="Arial" w:cs="Arial"/>
              </w:rPr>
              <w:t>N/A</w:t>
            </w:r>
          </w:p>
        </w:tc>
        <w:tc>
          <w:tcPr>
            <w:tcW w:w="1350" w:type="dxa"/>
            <w:tcBorders>
              <w:left w:val="single" w:sz="24" w:space="0" w:color="auto"/>
              <w:bottom w:val="single" w:sz="24" w:space="0" w:color="000000" w:themeColor="text1"/>
            </w:tcBorders>
            <w:shd w:val="clear" w:color="auto" w:fill="FFFF00"/>
            <w:vAlign w:val="center"/>
          </w:tcPr>
          <w:p w14:paraId="380ED79E" w14:textId="17BBC641" w:rsidR="00925A14" w:rsidRPr="000D12A8" w:rsidRDefault="00925A14" w:rsidP="00925A14">
            <w:pPr>
              <w:spacing w:before="74" w:line="256" w:lineRule="auto"/>
              <w:jc w:val="center"/>
              <w:rPr>
                <w:rFonts w:ascii="Arial" w:eastAsia="Arial" w:hAnsi="Arial" w:cs="Arial"/>
                <w:bCs/>
              </w:rPr>
            </w:pPr>
            <w:r w:rsidRPr="000D12A8">
              <w:rPr>
                <w:rFonts w:ascii="Arial" w:eastAsia="Arial" w:hAnsi="Arial" w:cs="Arial"/>
                <w:bCs/>
              </w:rPr>
              <w:t>N/A</w:t>
            </w:r>
          </w:p>
        </w:tc>
        <w:tc>
          <w:tcPr>
            <w:tcW w:w="1440" w:type="dxa"/>
            <w:tcBorders>
              <w:bottom w:val="single" w:sz="24" w:space="0" w:color="000000" w:themeColor="text1"/>
            </w:tcBorders>
            <w:shd w:val="clear" w:color="auto" w:fill="FFFF00"/>
            <w:vAlign w:val="center"/>
          </w:tcPr>
          <w:p w14:paraId="2C729DAB" w14:textId="5A1296FF" w:rsidR="00925A14" w:rsidRPr="008D256F" w:rsidRDefault="00925A14" w:rsidP="00925A14">
            <w:pPr>
              <w:spacing w:before="74" w:line="256" w:lineRule="auto"/>
              <w:ind w:right="64"/>
              <w:jc w:val="center"/>
              <w:rPr>
                <w:rFonts w:ascii="Arial"/>
              </w:rPr>
            </w:pPr>
            <w:r w:rsidRPr="008D256F">
              <w:rPr>
                <w:rFonts w:ascii="Arial"/>
              </w:rPr>
              <w:t>N/A</w:t>
            </w:r>
          </w:p>
        </w:tc>
        <w:tc>
          <w:tcPr>
            <w:tcW w:w="1440" w:type="dxa"/>
            <w:tcBorders>
              <w:bottom w:val="single" w:sz="24" w:space="0" w:color="000000" w:themeColor="text1"/>
              <w:right w:val="single" w:sz="24" w:space="0" w:color="auto"/>
            </w:tcBorders>
            <w:shd w:val="clear" w:color="auto" w:fill="FFFF00"/>
            <w:vAlign w:val="center"/>
          </w:tcPr>
          <w:p w14:paraId="5358BC70" w14:textId="4D7CF887" w:rsidR="00925A14" w:rsidRPr="008D256F" w:rsidRDefault="00925A14" w:rsidP="00925A14">
            <w:pPr>
              <w:spacing w:before="74" w:line="256" w:lineRule="auto"/>
              <w:ind w:right="-22"/>
              <w:jc w:val="center"/>
              <w:rPr>
                <w:rFonts w:ascii="Arial"/>
              </w:rPr>
            </w:pPr>
            <w:r>
              <w:rPr>
                <w:rFonts w:ascii="Arial"/>
              </w:rPr>
              <w:t>$5</w:t>
            </w:r>
            <w:r w:rsidRPr="008D256F">
              <w:rPr>
                <w:rFonts w:ascii="Arial"/>
              </w:rPr>
              <w:t>5.00</w:t>
            </w:r>
          </w:p>
        </w:tc>
      </w:tr>
    </w:tbl>
    <w:p w14:paraId="1E0142BA" w14:textId="42F233D2" w:rsidR="005E10CC" w:rsidRDefault="00EA4F13" w:rsidP="00EB774B">
      <w:pPr>
        <w:tabs>
          <w:tab w:val="left" w:pos="90"/>
          <w:tab w:val="left" w:pos="810"/>
          <w:tab w:val="left" w:pos="900"/>
        </w:tabs>
        <w:spacing w:after="120"/>
        <w:ind w:left="810" w:right="475" w:hanging="810"/>
        <w:rPr>
          <w:rFonts w:ascii="Arial" w:hAnsi="Arial" w:cs="Arial"/>
          <w:sz w:val="20"/>
          <w:szCs w:val="20"/>
        </w:rPr>
        <w:sectPr w:rsidR="005E10CC" w:rsidSect="00913E24">
          <w:pgSz w:w="15840" w:h="12240" w:orient="landscape" w:code="1"/>
          <w:pgMar w:top="605" w:right="662" w:bottom="605" w:left="274" w:header="432" w:footer="432" w:gutter="0"/>
          <w:cols w:space="720"/>
          <w:docGrid w:linePitch="299"/>
        </w:sectPr>
      </w:pPr>
      <w:r>
        <w:rPr>
          <w:rFonts w:ascii="Arial" w:hAnsi="Arial" w:cs="Arial"/>
          <w:sz w:val="20"/>
          <w:szCs w:val="20"/>
        </w:rPr>
        <w:t xml:space="preserve"> </w:t>
      </w:r>
    </w:p>
    <w:p w14:paraId="2149BC0A" w14:textId="77777777" w:rsidR="00CF541A" w:rsidRPr="00B04CAD" w:rsidRDefault="00CF541A" w:rsidP="00B04CAD">
      <w:pPr>
        <w:jc w:val="center"/>
        <w:rPr>
          <w:rFonts w:ascii="Arial"/>
          <w:sz w:val="20"/>
        </w:rPr>
      </w:pPr>
    </w:p>
    <w:sectPr w:rsidR="00CF541A" w:rsidRPr="00B04CAD" w:rsidSect="0021455B">
      <w:type w:val="continuous"/>
      <w:pgSz w:w="15840" w:h="12240" w:orient="landscape" w:code="1"/>
      <w:pgMar w:top="600" w:right="660" w:bottom="600" w:left="280" w:header="288" w:footer="288"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A06F" w14:textId="77777777" w:rsidR="009B6461" w:rsidRDefault="009B6461" w:rsidP="005C09DE">
      <w:r>
        <w:separator/>
      </w:r>
    </w:p>
  </w:endnote>
  <w:endnote w:type="continuationSeparator" w:id="0">
    <w:p w14:paraId="183132BF" w14:textId="77777777" w:rsidR="009B6461" w:rsidRDefault="009B6461" w:rsidP="005C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F746" w14:textId="2BBC68B9" w:rsidR="009B6461" w:rsidRPr="00014DF8" w:rsidRDefault="009B6461" w:rsidP="0094398A">
    <w:pPr>
      <w:pStyle w:val="Footer"/>
      <w:rPr>
        <w:rFonts w:ascii="Arial" w:hAnsi="Arial" w:cs="Arial"/>
        <w:sz w:val="18"/>
        <w:szCs w:val="18"/>
      </w:rPr>
    </w:pPr>
    <w:r w:rsidRPr="00014DF8">
      <w:rPr>
        <w:rFonts w:ascii="Arial" w:hAnsi="Arial" w:cs="Arial"/>
        <w:iCs/>
        <w:sz w:val="18"/>
        <w:szCs w:val="18"/>
      </w:rPr>
      <w:t>7101123106_RFQInstructions121</w:t>
    </w:r>
    <w:r w:rsidR="00363FA6">
      <w:rPr>
        <w:rFonts w:ascii="Arial" w:hAnsi="Arial" w:cs="Arial"/>
        <w:iCs/>
        <w:sz w:val="18"/>
        <w:szCs w:val="18"/>
      </w:rPr>
      <w:t>3</w:t>
    </w:r>
    <w:r w:rsidRPr="00014DF8">
      <w:rPr>
        <w:rFonts w:ascii="Arial" w:hAnsi="Arial" w:cs="Arial"/>
        <w:iCs/>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C0AC4" w14:textId="77777777" w:rsidR="009B6461" w:rsidRDefault="009B6461" w:rsidP="005C09DE">
      <w:r>
        <w:separator/>
      </w:r>
    </w:p>
  </w:footnote>
  <w:footnote w:type="continuationSeparator" w:id="0">
    <w:p w14:paraId="4BE841B2" w14:textId="77777777" w:rsidR="009B6461" w:rsidRDefault="009B6461" w:rsidP="005C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C13" w14:textId="4EA3B4A2" w:rsidR="009B6461" w:rsidRPr="00A41CAF" w:rsidRDefault="009B6461" w:rsidP="00930214">
    <w:pPr>
      <w:tabs>
        <w:tab w:val="left" w:pos="9360"/>
      </w:tabs>
      <w:ind w:left="180" w:right="230"/>
      <w:rPr>
        <w:rFonts w:ascii="Arial" w:eastAsia="Calibri" w:hAnsi="Arial" w:cs="Arial"/>
        <w:b/>
        <w:sz w:val="18"/>
        <w:szCs w:val="18"/>
      </w:rPr>
    </w:pPr>
    <w:r w:rsidRPr="00A41CAF">
      <w:rPr>
        <w:rFonts w:ascii="Arial" w:eastAsia="Calibri" w:hAnsi="Arial" w:cs="Arial"/>
        <w:b/>
        <w:sz w:val="18"/>
        <w:szCs w:val="18"/>
      </w:rPr>
      <w:t xml:space="preserve">Group 71011 - Security Guard Services (Statewide) and Fire Safety/EAP Directors (Region 1 - NYC only) </w:t>
    </w:r>
    <w:r>
      <w:rPr>
        <w:rFonts w:ascii="Arial" w:eastAsia="Calibri" w:hAnsi="Arial" w:cs="Arial"/>
        <w:b/>
        <w:sz w:val="18"/>
        <w:szCs w:val="18"/>
      </w:rPr>
      <w:t xml:space="preserve">      </w:t>
    </w:r>
    <w:r w:rsidRPr="00A41CAF">
      <w:rPr>
        <w:rFonts w:ascii="Arial" w:hAnsi="Arial" w:cs="Arial"/>
        <w:b/>
        <w:sz w:val="18"/>
        <w:szCs w:val="18"/>
      </w:rPr>
      <w:t xml:space="preserve">Page </w:t>
    </w:r>
    <w:r w:rsidRPr="00A41CAF">
      <w:rPr>
        <w:rFonts w:ascii="Arial" w:hAnsi="Arial" w:cs="Arial"/>
        <w:b/>
        <w:bCs/>
        <w:sz w:val="18"/>
        <w:szCs w:val="18"/>
      </w:rPr>
      <w:fldChar w:fldCharType="begin"/>
    </w:r>
    <w:r w:rsidRPr="00A41CAF">
      <w:rPr>
        <w:rFonts w:ascii="Arial" w:hAnsi="Arial" w:cs="Arial"/>
        <w:b/>
        <w:bCs/>
        <w:sz w:val="18"/>
        <w:szCs w:val="18"/>
      </w:rPr>
      <w:instrText xml:space="preserve"> PAGE  \* Arabic  \* MERGEFORMAT </w:instrText>
    </w:r>
    <w:r w:rsidRPr="00A41CAF">
      <w:rPr>
        <w:rFonts w:ascii="Arial" w:hAnsi="Arial" w:cs="Arial"/>
        <w:b/>
        <w:bCs/>
        <w:sz w:val="18"/>
        <w:szCs w:val="18"/>
      </w:rPr>
      <w:fldChar w:fldCharType="separate"/>
    </w:r>
    <w:r>
      <w:rPr>
        <w:rFonts w:ascii="Arial" w:hAnsi="Arial" w:cs="Arial"/>
        <w:b/>
        <w:bCs/>
        <w:sz w:val="18"/>
        <w:szCs w:val="18"/>
      </w:rPr>
      <w:t>1</w:t>
    </w:r>
    <w:r w:rsidRPr="00A41CAF">
      <w:rPr>
        <w:rFonts w:ascii="Arial" w:hAnsi="Arial" w:cs="Arial"/>
        <w:b/>
        <w:bCs/>
        <w:sz w:val="18"/>
        <w:szCs w:val="18"/>
      </w:rPr>
      <w:fldChar w:fldCharType="end"/>
    </w:r>
    <w:r w:rsidRPr="00A41CAF">
      <w:rPr>
        <w:rFonts w:ascii="Arial" w:hAnsi="Arial" w:cs="Arial"/>
        <w:b/>
        <w:sz w:val="18"/>
        <w:szCs w:val="18"/>
      </w:rPr>
      <w:t xml:space="preserve"> of </w:t>
    </w:r>
    <w:r w:rsidRPr="00A41CAF">
      <w:rPr>
        <w:rFonts w:ascii="Arial" w:hAnsi="Arial" w:cs="Arial"/>
        <w:b/>
        <w:bCs/>
        <w:sz w:val="18"/>
        <w:szCs w:val="18"/>
      </w:rPr>
      <w:fldChar w:fldCharType="begin"/>
    </w:r>
    <w:r w:rsidRPr="00A41CAF">
      <w:rPr>
        <w:rFonts w:ascii="Arial" w:hAnsi="Arial" w:cs="Arial"/>
        <w:b/>
        <w:bCs/>
        <w:sz w:val="18"/>
        <w:szCs w:val="18"/>
      </w:rPr>
      <w:instrText xml:space="preserve"> NUMPAGES  \* Arabic  \* MERGEFORMAT </w:instrText>
    </w:r>
    <w:r w:rsidRPr="00A41CAF">
      <w:rPr>
        <w:rFonts w:ascii="Arial" w:hAnsi="Arial" w:cs="Arial"/>
        <w:b/>
        <w:bCs/>
        <w:sz w:val="18"/>
        <w:szCs w:val="18"/>
      </w:rPr>
      <w:fldChar w:fldCharType="separate"/>
    </w:r>
    <w:r>
      <w:rPr>
        <w:rFonts w:ascii="Arial" w:hAnsi="Arial" w:cs="Arial"/>
        <w:b/>
        <w:bCs/>
        <w:sz w:val="18"/>
        <w:szCs w:val="18"/>
      </w:rPr>
      <w:t>10</w:t>
    </w:r>
    <w:r w:rsidRPr="00A41CAF">
      <w:rPr>
        <w:rFonts w:ascii="Arial" w:hAnsi="Arial" w:cs="Arial"/>
        <w:b/>
        <w:bCs/>
        <w:sz w:val="18"/>
        <w:szCs w:val="18"/>
      </w:rPr>
      <w:fldChar w:fldCharType="end"/>
    </w:r>
    <w:r>
      <w:rPr>
        <w:rFonts w:ascii="Arial" w:eastAsia="Calibri" w:hAnsi="Arial" w:cs="Arial"/>
        <w:b/>
        <w:sz w:val="18"/>
        <w:szCs w:val="18"/>
      </w:rPr>
      <w:t xml:space="preserve">                      </w:t>
    </w:r>
  </w:p>
  <w:p w14:paraId="79289840" w14:textId="36715C73" w:rsidR="009B6461" w:rsidRPr="000E3613" w:rsidRDefault="009B6461" w:rsidP="00D857DC">
    <w:pPr>
      <w:tabs>
        <w:tab w:val="left" w:pos="900"/>
        <w:tab w:val="center" w:pos="4680"/>
        <w:tab w:val="right" w:pos="9360"/>
      </w:tabs>
      <w:ind w:right="18"/>
      <w:rPr>
        <w:rFonts w:ascii="Arial" w:hAnsi="Arial" w:cs="Arial"/>
        <w:b/>
        <w:sz w:val="20"/>
      </w:rPr>
    </w:pPr>
    <w:r>
      <w:rPr>
        <w:rFonts w:ascii="Arial" w:eastAsia="Calibri" w:hAnsi="Arial" w:cs="Arial"/>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449CED"/>
    <w:multiLevelType w:val="hybridMultilevel"/>
    <w:tmpl w:val="7E563B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5739D"/>
    <w:multiLevelType w:val="hybridMultilevel"/>
    <w:tmpl w:val="3406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3303"/>
    <w:multiLevelType w:val="hybridMultilevel"/>
    <w:tmpl w:val="0AD27D1C"/>
    <w:lvl w:ilvl="0" w:tplc="04090017">
      <w:start w:val="1"/>
      <w:numFmt w:val="lowerLetter"/>
      <w:lvlText w:val="%1)"/>
      <w:lvlJc w:val="left"/>
      <w:pPr>
        <w:ind w:left="720" w:hanging="360"/>
      </w:p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3820A2C0">
      <w:start w:val="1"/>
      <w:numFmt w:val="decimal"/>
      <w:lvlText w:val="%4."/>
      <w:lvlJc w:val="left"/>
      <w:pPr>
        <w:ind w:left="2880" w:hanging="360"/>
      </w:pPr>
      <w:rPr>
        <w:rFonts w:ascii="Arial" w:hAnsi="Arial" w:cs="Arial" w:hint="default"/>
        <w:b w:val="0"/>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348E8"/>
    <w:multiLevelType w:val="multilevel"/>
    <w:tmpl w:val="50F06AF0"/>
    <w:numStyleLink w:val="Style1"/>
  </w:abstractNum>
  <w:abstractNum w:abstractNumId="4" w15:restartNumberingAfterBreak="0">
    <w:nsid w:val="08AC6FA3"/>
    <w:multiLevelType w:val="multilevel"/>
    <w:tmpl w:val="C1661A52"/>
    <w:lvl w:ilvl="0">
      <w:start w:val="1"/>
      <w:numFmt w:val="none"/>
      <w:lvlText w:val="1.1"/>
      <w:lvlJc w:val="left"/>
      <w:pPr>
        <w:ind w:left="900" w:hanging="360"/>
      </w:pPr>
      <w:rPr>
        <w:rFonts w:hint="default"/>
      </w:rPr>
    </w:lvl>
    <w:lvl w:ilvl="1">
      <w:start w:val="1"/>
      <w:numFmt w:val="decimal"/>
      <w:lvlText w:val="%1.%2"/>
      <w:lvlJc w:val="left"/>
      <w:pPr>
        <w:ind w:left="1422" w:hanging="432"/>
      </w:pPr>
      <w:rPr>
        <w:rFonts w:hint="default"/>
        <w:b/>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5" w15:restartNumberingAfterBreak="0">
    <w:nsid w:val="0B206BD0"/>
    <w:multiLevelType w:val="multilevel"/>
    <w:tmpl w:val="50F06AF0"/>
    <w:numStyleLink w:val="Style1"/>
  </w:abstractNum>
  <w:abstractNum w:abstractNumId="6" w15:restartNumberingAfterBreak="0">
    <w:nsid w:val="0C5F4E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15:restartNumberingAfterBreak="0">
    <w:nsid w:val="0E3C3FC7"/>
    <w:multiLevelType w:val="hybridMultilevel"/>
    <w:tmpl w:val="DA464D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C4A8B"/>
    <w:multiLevelType w:val="multilevel"/>
    <w:tmpl w:val="50F06AF0"/>
    <w:numStyleLink w:val="Style1"/>
  </w:abstractNum>
  <w:abstractNum w:abstractNumId="9" w15:restartNumberingAfterBreak="0">
    <w:nsid w:val="11FA5011"/>
    <w:multiLevelType w:val="hybridMultilevel"/>
    <w:tmpl w:val="C53C47A4"/>
    <w:lvl w:ilvl="0" w:tplc="402C4C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F23AF"/>
    <w:multiLevelType w:val="hybridMultilevel"/>
    <w:tmpl w:val="3CCA871E"/>
    <w:lvl w:ilvl="0" w:tplc="21BA2A44">
      <w:start w:val="1"/>
      <w:numFmt w:val="decimal"/>
      <w:lvlText w:val="%1)"/>
      <w:lvlJc w:val="left"/>
      <w:pPr>
        <w:ind w:left="100" w:hanging="233"/>
      </w:pPr>
      <w:rPr>
        <w:rFonts w:ascii="Arial" w:eastAsia="Arial" w:hAnsi="Arial" w:hint="default"/>
        <w:b/>
        <w:bCs/>
        <w:spacing w:val="-1"/>
        <w:w w:val="99"/>
        <w:sz w:val="20"/>
        <w:szCs w:val="20"/>
      </w:rPr>
    </w:lvl>
    <w:lvl w:ilvl="1" w:tplc="EA84736A">
      <w:start w:val="1"/>
      <w:numFmt w:val="bullet"/>
      <w:lvlText w:val="•"/>
      <w:lvlJc w:val="left"/>
      <w:pPr>
        <w:ind w:left="1192" w:hanging="233"/>
      </w:pPr>
      <w:rPr>
        <w:rFonts w:hint="default"/>
      </w:rPr>
    </w:lvl>
    <w:lvl w:ilvl="2" w:tplc="1318051A">
      <w:start w:val="1"/>
      <w:numFmt w:val="bullet"/>
      <w:lvlText w:val="•"/>
      <w:lvlJc w:val="left"/>
      <w:pPr>
        <w:ind w:left="2284" w:hanging="233"/>
      </w:pPr>
      <w:rPr>
        <w:rFonts w:hint="default"/>
      </w:rPr>
    </w:lvl>
    <w:lvl w:ilvl="3" w:tplc="EE18A8BE">
      <w:start w:val="1"/>
      <w:numFmt w:val="bullet"/>
      <w:lvlText w:val="•"/>
      <w:lvlJc w:val="left"/>
      <w:pPr>
        <w:ind w:left="3376" w:hanging="233"/>
      </w:pPr>
      <w:rPr>
        <w:rFonts w:hint="default"/>
      </w:rPr>
    </w:lvl>
    <w:lvl w:ilvl="4" w:tplc="F9B41F40">
      <w:start w:val="1"/>
      <w:numFmt w:val="bullet"/>
      <w:lvlText w:val="•"/>
      <w:lvlJc w:val="left"/>
      <w:pPr>
        <w:ind w:left="4468" w:hanging="233"/>
      </w:pPr>
      <w:rPr>
        <w:rFonts w:hint="default"/>
      </w:rPr>
    </w:lvl>
    <w:lvl w:ilvl="5" w:tplc="3084909C">
      <w:start w:val="1"/>
      <w:numFmt w:val="bullet"/>
      <w:lvlText w:val="•"/>
      <w:lvlJc w:val="left"/>
      <w:pPr>
        <w:ind w:left="5560" w:hanging="233"/>
      </w:pPr>
      <w:rPr>
        <w:rFonts w:hint="default"/>
      </w:rPr>
    </w:lvl>
    <w:lvl w:ilvl="6" w:tplc="2CCCF11C">
      <w:start w:val="1"/>
      <w:numFmt w:val="bullet"/>
      <w:lvlText w:val="•"/>
      <w:lvlJc w:val="left"/>
      <w:pPr>
        <w:ind w:left="6652" w:hanging="233"/>
      </w:pPr>
      <w:rPr>
        <w:rFonts w:hint="default"/>
      </w:rPr>
    </w:lvl>
    <w:lvl w:ilvl="7" w:tplc="55B09F3A">
      <w:start w:val="1"/>
      <w:numFmt w:val="bullet"/>
      <w:lvlText w:val="•"/>
      <w:lvlJc w:val="left"/>
      <w:pPr>
        <w:ind w:left="7744" w:hanging="233"/>
      </w:pPr>
      <w:rPr>
        <w:rFonts w:hint="default"/>
      </w:rPr>
    </w:lvl>
    <w:lvl w:ilvl="8" w:tplc="DFF0740E">
      <w:start w:val="1"/>
      <w:numFmt w:val="bullet"/>
      <w:lvlText w:val="•"/>
      <w:lvlJc w:val="left"/>
      <w:pPr>
        <w:ind w:left="8836" w:hanging="233"/>
      </w:pPr>
      <w:rPr>
        <w:rFonts w:hint="default"/>
      </w:rPr>
    </w:lvl>
  </w:abstractNum>
  <w:abstractNum w:abstractNumId="11" w15:restartNumberingAfterBreak="0">
    <w:nsid w:val="159700FC"/>
    <w:multiLevelType w:val="multilevel"/>
    <w:tmpl w:val="50F06AF0"/>
    <w:numStyleLink w:val="Style1"/>
  </w:abstractNum>
  <w:abstractNum w:abstractNumId="12" w15:restartNumberingAfterBreak="0">
    <w:nsid w:val="16FA37A0"/>
    <w:multiLevelType w:val="hybridMultilevel"/>
    <w:tmpl w:val="0980B43C"/>
    <w:lvl w:ilvl="0" w:tplc="195E8160">
      <w:start w:val="1"/>
      <w:numFmt w:val="decimal"/>
      <w:lvlText w:val="(%1)"/>
      <w:lvlJc w:val="left"/>
      <w:pPr>
        <w:ind w:left="720" w:hanging="360"/>
      </w:pPr>
      <w:rPr>
        <w:rFonts w:hint="default"/>
        <w:b w:val="0"/>
        <w:color w:val="auto"/>
        <w:sz w:val="20"/>
        <w:szCs w:val="2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970A9"/>
    <w:multiLevelType w:val="multilevel"/>
    <w:tmpl w:val="65CCB6C0"/>
    <w:lvl w:ilvl="0">
      <w:start w:val="1"/>
      <w:numFmt w:val="decimal"/>
      <w:lvlText w:val="%1"/>
      <w:lvlJc w:val="left"/>
      <w:pPr>
        <w:ind w:left="900" w:hanging="360"/>
      </w:pPr>
      <w:rPr>
        <w:rFonts w:hint="default"/>
      </w:rPr>
    </w:lvl>
    <w:lvl w:ilvl="1">
      <w:start w:val="1"/>
      <w:numFmt w:val="decimal"/>
      <w:lvlText w:val="%1.%2"/>
      <w:lvlJc w:val="left"/>
      <w:pPr>
        <w:ind w:left="1422" w:hanging="432"/>
      </w:pPr>
      <w:rPr>
        <w:rFonts w:hint="default"/>
        <w:b/>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4" w15:restartNumberingAfterBreak="0">
    <w:nsid w:val="185766D6"/>
    <w:multiLevelType w:val="hybridMultilevel"/>
    <w:tmpl w:val="F8BA9E5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18A52982"/>
    <w:multiLevelType w:val="hybridMultilevel"/>
    <w:tmpl w:val="5F303182"/>
    <w:lvl w:ilvl="0" w:tplc="822A0B76">
      <w:start w:val="6"/>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BB3E09"/>
    <w:multiLevelType w:val="multilevel"/>
    <w:tmpl w:val="585E922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A654D4"/>
    <w:multiLevelType w:val="hybridMultilevel"/>
    <w:tmpl w:val="136C79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1D5B5663"/>
    <w:multiLevelType w:val="hybridMultilevel"/>
    <w:tmpl w:val="A55C5B32"/>
    <w:lvl w:ilvl="0" w:tplc="30966F14">
      <w:start w:val="1"/>
      <w:numFmt w:val="decimal"/>
      <w:lvlText w:val="%1."/>
      <w:lvlJc w:val="left"/>
      <w:pPr>
        <w:ind w:left="540" w:hanging="540"/>
      </w:pPr>
      <w:rPr>
        <w:rFonts w:hint="default"/>
        <w:color w:val="auto"/>
      </w:rPr>
    </w:lvl>
    <w:lvl w:ilvl="1" w:tplc="70329ABC">
      <w:start w:val="1"/>
      <w:numFmt w:val="decimal"/>
      <w:lvlText w:val="(%2)"/>
      <w:lvlJc w:val="left"/>
      <w:pPr>
        <w:ind w:left="1080" w:hanging="360"/>
      </w:pPr>
      <w:rPr>
        <w:rFonts w:hint="default"/>
      </w:rPr>
    </w:lvl>
    <w:lvl w:ilvl="2" w:tplc="70329AB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2A6598"/>
    <w:multiLevelType w:val="hybridMultilevel"/>
    <w:tmpl w:val="B4908AD4"/>
    <w:lvl w:ilvl="0" w:tplc="FFFFFFFF">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5502DF"/>
    <w:multiLevelType w:val="multilevel"/>
    <w:tmpl w:val="DAE2B556"/>
    <w:lvl w:ilvl="0">
      <w:start w:val="1"/>
      <w:numFmt w:val="decimal"/>
      <w:lvlText w:val="%1"/>
      <w:lvlJc w:val="left"/>
      <w:pPr>
        <w:ind w:left="900" w:hanging="360"/>
      </w:pPr>
      <w:rPr>
        <w:rFonts w:hint="default"/>
      </w:rPr>
    </w:lvl>
    <w:lvl w:ilvl="1">
      <w:start w:val="3"/>
      <w:numFmt w:val="decimal"/>
      <w:lvlText w:val="%1.%2"/>
      <w:lvlJc w:val="left"/>
      <w:pPr>
        <w:ind w:left="1422" w:hanging="432"/>
      </w:pPr>
      <w:rPr>
        <w:rFonts w:hint="default"/>
        <w:b/>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21" w15:restartNumberingAfterBreak="0">
    <w:nsid w:val="26E13611"/>
    <w:multiLevelType w:val="hybridMultilevel"/>
    <w:tmpl w:val="5A10A58E"/>
    <w:lvl w:ilvl="0" w:tplc="37F65C24">
      <w:start w:val="8"/>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663512"/>
    <w:multiLevelType w:val="hybridMultilevel"/>
    <w:tmpl w:val="784EBAF6"/>
    <w:lvl w:ilvl="0" w:tplc="70329A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8B44A67"/>
    <w:multiLevelType w:val="multilevel"/>
    <w:tmpl w:val="3654C012"/>
    <w:lvl w:ilvl="0">
      <w:start w:val="1"/>
      <w:numFmt w:val="decimal"/>
      <w:lvlText w:val="%1"/>
      <w:lvlJc w:val="left"/>
      <w:pPr>
        <w:ind w:left="900" w:hanging="360"/>
      </w:pPr>
      <w:rPr>
        <w:rFonts w:hint="default"/>
      </w:rPr>
    </w:lvl>
    <w:lvl w:ilvl="1">
      <w:start w:val="4"/>
      <w:numFmt w:val="decimal"/>
      <w:lvlText w:val="%1.%2"/>
      <w:lvlJc w:val="left"/>
      <w:pPr>
        <w:ind w:left="882" w:hanging="432"/>
      </w:pPr>
      <w:rPr>
        <w:rFonts w:hint="default"/>
        <w:b/>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24" w15:restartNumberingAfterBreak="0">
    <w:nsid w:val="29805A8C"/>
    <w:multiLevelType w:val="hybridMultilevel"/>
    <w:tmpl w:val="7DA6E826"/>
    <w:lvl w:ilvl="0" w:tplc="0409000F">
      <w:start w:val="1"/>
      <w:numFmt w:val="decimal"/>
      <w:lvlText w:val="%1."/>
      <w:lvlJc w:val="left"/>
      <w:pPr>
        <w:ind w:left="99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BD0773"/>
    <w:multiLevelType w:val="hybridMultilevel"/>
    <w:tmpl w:val="966C1954"/>
    <w:lvl w:ilvl="0" w:tplc="08784014">
      <w:start w:val="1"/>
      <w:numFmt w:val="decimal"/>
      <w:lvlText w:val="%1."/>
      <w:lvlJc w:val="left"/>
      <w:pPr>
        <w:ind w:left="840" w:hanging="721"/>
      </w:pPr>
      <w:rPr>
        <w:rFonts w:ascii="Arial" w:eastAsia="Arial" w:hAnsi="Arial" w:hint="default"/>
        <w:spacing w:val="-1"/>
        <w:w w:val="100"/>
        <w:sz w:val="20"/>
        <w:szCs w:val="22"/>
      </w:rPr>
    </w:lvl>
    <w:lvl w:ilvl="1" w:tplc="785001C6">
      <w:start w:val="1"/>
      <w:numFmt w:val="bullet"/>
      <w:lvlText w:val="•"/>
      <w:lvlJc w:val="left"/>
      <w:pPr>
        <w:ind w:left="1860" w:hanging="721"/>
      </w:pPr>
      <w:rPr>
        <w:rFonts w:hint="default"/>
      </w:rPr>
    </w:lvl>
    <w:lvl w:ilvl="2" w:tplc="69F8BA1A">
      <w:start w:val="1"/>
      <w:numFmt w:val="bullet"/>
      <w:lvlText w:val="•"/>
      <w:lvlJc w:val="left"/>
      <w:pPr>
        <w:ind w:left="2880" w:hanging="721"/>
      </w:pPr>
      <w:rPr>
        <w:rFonts w:hint="default"/>
      </w:rPr>
    </w:lvl>
    <w:lvl w:ilvl="3" w:tplc="E5580740">
      <w:start w:val="1"/>
      <w:numFmt w:val="bullet"/>
      <w:lvlText w:val="•"/>
      <w:lvlJc w:val="left"/>
      <w:pPr>
        <w:ind w:left="3900" w:hanging="721"/>
      </w:pPr>
      <w:rPr>
        <w:rFonts w:hint="default"/>
      </w:rPr>
    </w:lvl>
    <w:lvl w:ilvl="4" w:tplc="7C427B7C">
      <w:start w:val="1"/>
      <w:numFmt w:val="bullet"/>
      <w:lvlText w:val="•"/>
      <w:lvlJc w:val="left"/>
      <w:pPr>
        <w:ind w:left="4920" w:hanging="721"/>
      </w:pPr>
      <w:rPr>
        <w:rFonts w:hint="default"/>
      </w:rPr>
    </w:lvl>
    <w:lvl w:ilvl="5" w:tplc="C82CBB44">
      <w:start w:val="1"/>
      <w:numFmt w:val="bullet"/>
      <w:lvlText w:val="•"/>
      <w:lvlJc w:val="left"/>
      <w:pPr>
        <w:ind w:left="5940" w:hanging="721"/>
      </w:pPr>
      <w:rPr>
        <w:rFonts w:hint="default"/>
      </w:rPr>
    </w:lvl>
    <w:lvl w:ilvl="6" w:tplc="B8DEA4E6">
      <w:start w:val="1"/>
      <w:numFmt w:val="bullet"/>
      <w:lvlText w:val="•"/>
      <w:lvlJc w:val="left"/>
      <w:pPr>
        <w:ind w:left="6960" w:hanging="721"/>
      </w:pPr>
      <w:rPr>
        <w:rFonts w:hint="default"/>
      </w:rPr>
    </w:lvl>
    <w:lvl w:ilvl="7" w:tplc="7314389C">
      <w:start w:val="1"/>
      <w:numFmt w:val="bullet"/>
      <w:lvlText w:val="•"/>
      <w:lvlJc w:val="left"/>
      <w:pPr>
        <w:ind w:left="7980" w:hanging="721"/>
      </w:pPr>
      <w:rPr>
        <w:rFonts w:hint="default"/>
      </w:rPr>
    </w:lvl>
    <w:lvl w:ilvl="8" w:tplc="30D845E8">
      <w:start w:val="1"/>
      <w:numFmt w:val="bullet"/>
      <w:lvlText w:val="•"/>
      <w:lvlJc w:val="left"/>
      <w:pPr>
        <w:ind w:left="9000" w:hanging="721"/>
      </w:pPr>
      <w:rPr>
        <w:rFonts w:hint="default"/>
      </w:rPr>
    </w:lvl>
  </w:abstractNum>
  <w:abstractNum w:abstractNumId="26" w15:restartNumberingAfterBreak="0">
    <w:nsid w:val="30486D60"/>
    <w:multiLevelType w:val="hybridMultilevel"/>
    <w:tmpl w:val="31FCF920"/>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35A5414E"/>
    <w:multiLevelType w:val="multilevel"/>
    <w:tmpl w:val="CEBA4926"/>
    <w:lvl w:ilvl="0">
      <w:start w:val="2"/>
      <w:numFmt w:val="none"/>
      <w:lvlText w:val="1.2"/>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61B5FC6"/>
    <w:multiLevelType w:val="multilevel"/>
    <w:tmpl w:val="50F06AF0"/>
    <w:styleLink w:val="Style1"/>
    <w:lvl w:ilvl="0">
      <w:start w:val="1"/>
      <w:numFmt w:val="none"/>
      <w:lvlText w:val="1.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B304F2A"/>
    <w:multiLevelType w:val="hybridMultilevel"/>
    <w:tmpl w:val="7908CB86"/>
    <w:lvl w:ilvl="0" w:tplc="79C4DE06">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920663"/>
    <w:multiLevelType w:val="hybridMultilevel"/>
    <w:tmpl w:val="80DAB6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C95054"/>
    <w:multiLevelType w:val="multilevel"/>
    <w:tmpl w:val="7072338A"/>
    <w:lvl w:ilvl="0">
      <w:start w:val="1"/>
      <w:numFmt w:val="decimal"/>
      <w:lvlText w:val="%1"/>
      <w:lvlJc w:val="left"/>
      <w:pPr>
        <w:ind w:left="900" w:hanging="360"/>
      </w:pPr>
      <w:rPr>
        <w:rFonts w:hint="default"/>
      </w:rPr>
    </w:lvl>
    <w:lvl w:ilvl="1">
      <w:start w:val="5"/>
      <w:numFmt w:val="decimal"/>
      <w:lvlText w:val="%1.%2"/>
      <w:lvlJc w:val="left"/>
      <w:pPr>
        <w:ind w:left="522" w:hanging="432"/>
      </w:pPr>
      <w:rPr>
        <w:rFonts w:hint="default"/>
        <w:b/>
        <w:color w:val="auto"/>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32" w15:restartNumberingAfterBreak="0">
    <w:nsid w:val="40DD1599"/>
    <w:multiLevelType w:val="hybridMultilevel"/>
    <w:tmpl w:val="830246EA"/>
    <w:lvl w:ilvl="0" w:tplc="70329A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9370C08"/>
    <w:multiLevelType w:val="hybridMultilevel"/>
    <w:tmpl w:val="D72C60C4"/>
    <w:lvl w:ilvl="0" w:tplc="0409000F">
      <w:start w:val="1"/>
      <w:numFmt w:val="decimal"/>
      <w:lvlText w:val="%1."/>
      <w:lvlJc w:val="left"/>
      <w:pPr>
        <w:ind w:left="720" w:hanging="360"/>
      </w:pPr>
      <w:rPr>
        <w:rFonts w:hint="default"/>
        <w:b w:val="0"/>
        <w:color w:val="auto"/>
        <w:sz w:val="20"/>
        <w:szCs w:val="20"/>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AF7E40"/>
    <w:multiLevelType w:val="hybridMultilevel"/>
    <w:tmpl w:val="78082812"/>
    <w:lvl w:ilvl="0" w:tplc="DE3658AC">
      <w:start w:val="1"/>
      <w:numFmt w:val="bullet"/>
      <w:lvlText w:val=""/>
      <w:lvlJc w:val="left"/>
      <w:pPr>
        <w:ind w:left="720" w:hanging="360"/>
      </w:pPr>
      <w:rPr>
        <w:rFonts w:ascii="Wingdings" w:hAnsi="Wingding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CF6445E"/>
    <w:multiLevelType w:val="hybridMultilevel"/>
    <w:tmpl w:val="F50A4500"/>
    <w:lvl w:ilvl="0" w:tplc="04090017">
      <w:start w:val="1"/>
      <w:numFmt w:val="lowerLetter"/>
      <w:lvlText w:val="%1)"/>
      <w:lvlJc w:val="left"/>
      <w:pPr>
        <w:ind w:left="720" w:hanging="360"/>
      </w:pPr>
      <w:rPr>
        <w:rFonts w:hint="default"/>
        <w:b w:val="0"/>
        <w:color w:val="auto"/>
        <w:spacing w:val="-1"/>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743B6E"/>
    <w:multiLevelType w:val="multilevel"/>
    <w:tmpl w:val="CEBA4926"/>
    <w:lvl w:ilvl="0">
      <w:start w:val="2"/>
      <w:numFmt w:val="none"/>
      <w:lvlText w:val="1.2"/>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0CE35DC"/>
    <w:multiLevelType w:val="hybridMultilevel"/>
    <w:tmpl w:val="717895A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610" w:hanging="180"/>
      </w:pPr>
    </w:lvl>
    <w:lvl w:ilvl="3" w:tplc="0409000F">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7A7126"/>
    <w:multiLevelType w:val="hybridMultilevel"/>
    <w:tmpl w:val="A75A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22A34"/>
    <w:multiLevelType w:val="multilevel"/>
    <w:tmpl w:val="50F06AF0"/>
    <w:numStyleLink w:val="Style1"/>
  </w:abstractNum>
  <w:abstractNum w:abstractNumId="40" w15:restartNumberingAfterBreak="0">
    <w:nsid w:val="6963489F"/>
    <w:multiLevelType w:val="multilevel"/>
    <w:tmpl w:val="65CCB6C0"/>
    <w:lvl w:ilvl="0">
      <w:start w:val="1"/>
      <w:numFmt w:val="decimal"/>
      <w:lvlText w:val="%1"/>
      <w:lvlJc w:val="left"/>
      <w:pPr>
        <w:ind w:left="900" w:hanging="360"/>
      </w:pPr>
      <w:rPr>
        <w:rFonts w:hint="default"/>
      </w:rPr>
    </w:lvl>
    <w:lvl w:ilvl="1">
      <w:start w:val="1"/>
      <w:numFmt w:val="decimal"/>
      <w:lvlText w:val="%1.%2"/>
      <w:lvlJc w:val="left"/>
      <w:pPr>
        <w:ind w:left="1422" w:hanging="432"/>
      </w:pPr>
      <w:rPr>
        <w:rFonts w:hint="default"/>
        <w:b/>
        <w:sz w:val="22"/>
      </w:rPr>
    </w:lvl>
    <w:lvl w:ilvl="2">
      <w:start w:val="1"/>
      <w:numFmt w:val="decimal"/>
      <w:lvlText w:val="%1.%2.%3"/>
      <w:lvlJc w:val="left"/>
      <w:pPr>
        <w:ind w:left="1314" w:hanging="504"/>
      </w:pPr>
      <w:rPr>
        <w:rFonts w:hint="default"/>
        <w:sz w:val="22"/>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41" w15:restartNumberingAfterBreak="0">
    <w:nsid w:val="6CB11C7B"/>
    <w:multiLevelType w:val="hybridMultilevel"/>
    <w:tmpl w:val="AF000ED4"/>
    <w:lvl w:ilvl="0" w:tplc="195E816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95E16"/>
    <w:multiLevelType w:val="hybridMultilevel"/>
    <w:tmpl w:val="8A1865AA"/>
    <w:lvl w:ilvl="0" w:tplc="4A96AD68">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D6483"/>
    <w:multiLevelType w:val="multilevel"/>
    <w:tmpl w:val="63042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30C7599"/>
    <w:multiLevelType w:val="hybridMultilevel"/>
    <w:tmpl w:val="859C217C"/>
    <w:lvl w:ilvl="0" w:tplc="09E86CB6">
      <w:start w:val="7"/>
      <w:numFmt w:val="decimal"/>
      <w:lvlText w:val="%1."/>
      <w:lvlJc w:val="left"/>
      <w:pPr>
        <w:ind w:left="720" w:hanging="360"/>
      </w:pPr>
      <w:rPr>
        <w:rFonts w:ascii="Arial" w:eastAsia="Arial" w:hAnsi="Arial" w:hint="default"/>
        <w:b w:val="0"/>
        <w:color w:val="auto"/>
        <w:spacing w:val="-1"/>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C44DB6"/>
    <w:multiLevelType w:val="hybridMultilevel"/>
    <w:tmpl w:val="112057B0"/>
    <w:lvl w:ilvl="0" w:tplc="823A66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67940C9"/>
    <w:multiLevelType w:val="hybridMultilevel"/>
    <w:tmpl w:val="717895A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610" w:hanging="180"/>
      </w:pPr>
    </w:lvl>
    <w:lvl w:ilvl="3" w:tplc="0409000F">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0"/>
  </w:num>
  <w:num w:numId="3">
    <w:abstractNumId w:val="12"/>
  </w:num>
  <w:num w:numId="4">
    <w:abstractNumId w:val="42"/>
  </w:num>
  <w:num w:numId="5">
    <w:abstractNumId w:val="19"/>
  </w:num>
  <w:num w:numId="6">
    <w:abstractNumId w:val="14"/>
  </w:num>
  <w:num w:numId="7">
    <w:abstractNumId w:val="17"/>
  </w:num>
  <w:num w:numId="8">
    <w:abstractNumId w:val="30"/>
  </w:num>
  <w:num w:numId="9">
    <w:abstractNumId w:val="18"/>
  </w:num>
  <w:num w:numId="10">
    <w:abstractNumId w:val="16"/>
  </w:num>
  <w:num w:numId="11">
    <w:abstractNumId w:val="28"/>
  </w:num>
  <w:num w:numId="12">
    <w:abstractNumId w:val="3"/>
  </w:num>
  <w:num w:numId="13">
    <w:abstractNumId w:val="39"/>
    <w:lvlOverride w:ilvl="0">
      <w:lvl w:ilvl="0">
        <w:start w:val="2"/>
        <w:numFmt w:val="decimal"/>
        <w:lvlText w:val="%1"/>
        <w:lvlJc w:val="left"/>
        <w:pPr>
          <w:ind w:left="1440" w:hanging="360"/>
        </w:pPr>
        <w:rPr>
          <w:rFonts w:hint="default"/>
        </w:rPr>
      </w:lvl>
    </w:lvlOverride>
    <w:lvlOverride w:ilvl="1">
      <w:lvl w:ilvl="1">
        <w:start w:val="8"/>
        <w:numFmt w:val="decimal"/>
        <w:lvlText w:val="%1.%2"/>
        <w:lvlJc w:val="left"/>
        <w:pPr>
          <w:ind w:left="1440" w:hanging="360"/>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160" w:hanging="1080"/>
        </w:pPr>
        <w:rPr>
          <w:rFonts w:hint="default"/>
        </w:rPr>
      </w:lvl>
    </w:lvlOverride>
    <w:lvlOverride w:ilvl="5">
      <w:lvl w:ilvl="5">
        <w:start w:val="1"/>
        <w:numFmt w:val="decimal"/>
        <w:lvlText w:val="%1.%2.%3.%4.%5.%6"/>
        <w:lvlJc w:val="left"/>
        <w:pPr>
          <w:ind w:left="2520" w:hanging="1440"/>
        </w:pPr>
        <w:rPr>
          <w:rFonts w:hint="default"/>
        </w:rPr>
      </w:lvl>
    </w:lvlOverride>
    <w:lvlOverride w:ilvl="6">
      <w:lvl w:ilvl="6">
        <w:start w:val="1"/>
        <w:numFmt w:val="decimal"/>
        <w:lvlText w:val="%1.%2.%3.%4.%5.%6.%7"/>
        <w:lvlJc w:val="left"/>
        <w:pPr>
          <w:ind w:left="2520" w:hanging="1440"/>
        </w:pPr>
        <w:rPr>
          <w:rFonts w:hint="default"/>
        </w:rPr>
      </w:lvl>
    </w:lvlOverride>
    <w:lvlOverride w:ilvl="7">
      <w:lvl w:ilvl="7">
        <w:start w:val="1"/>
        <w:numFmt w:val="decimal"/>
        <w:lvlText w:val="%1.%2.%3.%4.%5.%6.%7.%8"/>
        <w:lvlJc w:val="left"/>
        <w:pPr>
          <w:ind w:left="2880" w:hanging="1800"/>
        </w:pPr>
        <w:rPr>
          <w:rFonts w:hint="default"/>
        </w:rPr>
      </w:lvl>
    </w:lvlOverride>
    <w:lvlOverride w:ilvl="8">
      <w:lvl w:ilvl="8">
        <w:start w:val="1"/>
        <w:numFmt w:val="decimal"/>
        <w:lvlText w:val="%1.%2.%3.%4.%5.%6.%7.%8.%9"/>
        <w:lvlJc w:val="left"/>
        <w:pPr>
          <w:ind w:left="2880" w:hanging="1800"/>
        </w:pPr>
        <w:rPr>
          <w:rFonts w:hint="default"/>
        </w:rPr>
      </w:lvl>
    </w:lvlOverride>
  </w:num>
  <w:num w:numId="14">
    <w:abstractNumId w:val="6"/>
  </w:num>
  <w:num w:numId="15">
    <w:abstractNumId w:val="22"/>
  </w:num>
  <w:num w:numId="16">
    <w:abstractNumId w:val="32"/>
  </w:num>
  <w:num w:numId="17">
    <w:abstractNumId w:val="7"/>
  </w:num>
  <w:num w:numId="18">
    <w:abstractNumId w:val="27"/>
  </w:num>
  <w:num w:numId="19">
    <w:abstractNumId w:val="4"/>
  </w:num>
  <w:num w:numId="20">
    <w:abstractNumId w:val="11"/>
  </w:num>
  <w:num w:numId="21">
    <w:abstractNumId w:val="36"/>
  </w:num>
  <w:num w:numId="22">
    <w:abstractNumId w:val="5"/>
  </w:num>
  <w:num w:numId="23">
    <w:abstractNumId w:val="38"/>
  </w:num>
  <w:num w:numId="24">
    <w:abstractNumId w:val="29"/>
  </w:num>
  <w:num w:numId="25">
    <w:abstractNumId w:val="46"/>
  </w:num>
  <w:num w:numId="26">
    <w:abstractNumId w:val="8"/>
    <w:lvlOverride w:ilvl="0">
      <w:lvl w:ilvl="0">
        <w:start w:val="2"/>
        <w:numFmt w:val="decimal"/>
        <w:lvlText w:val="%1."/>
        <w:lvlJc w:val="left"/>
        <w:pPr>
          <w:ind w:left="360" w:hanging="360"/>
        </w:pPr>
        <w:rPr>
          <w:rFonts w:hint="default"/>
        </w:rPr>
      </w:lvl>
    </w:lvlOverride>
    <w:lvlOverride w:ilvl="1">
      <w:lvl w:ilvl="1">
        <w:start w:val="2"/>
        <w:numFmt w:val="decimal"/>
        <w:isLgl/>
        <w:lvlText w:val="%1.%2"/>
        <w:lvlJc w:val="left"/>
        <w:pPr>
          <w:ind w:left="372" w:hanging="372"/>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7">
    <w:abstractNumId w:val="2"/>
  </w:num>
  <w:num w:numId="28">
    <w:abstractNumId w:val="13"/>
  </w:num>
  <w:num w:numId="29">
    <w:abstractNumId w:val="8"/>
    <w:lvlOverride w:ilvl="0">
      <w:lvl w:ilvl="0">
        <w:start w:val="1"/>
        <w:numFmt w:val="decimal"/>
        <w:lvlText w:val="%1"/>
        <w:lvlJc w:val="left"/>
        <w:pPr>
          <w:ind w:left="900" w:hanging="360"/>
        </w:pPr>
        <w:rPr>
          <w:rFonts w:hint="default"/>
        </w:rPr>
      </w:lvl>
    </w:lvlOverride>
    <w:lvlOverride w:ilvl="1">
      <w:lvl w:ilvl="1">
        <w:start w:val="1"/>
        <w:numFmt w:val="decimal"/>
        <w:lvlText w:val="%1.%2"/>
        <w:lvlJc w:val="left"/>
        <w:pPr>
          <w:ind w:left="1422" w:hanging="432"/>
        </w:pPr>
        <w:rPr>
          <w:rFonts w:hint="default"/>
          <w:b/>
          <w:sz w:val="22"/>
        </w:rPr>
      </w:lvl>
    </w:lvlOverride>
    <w:lvlOverride w:ilvl="2">
      <w:lvl w:ilvl="2">
        <w:start w:val="1"/>
        <w:numFmt w:val="decimal"/>
        <w:lvlText w:val="%1.%2.%3"/>
        <w:lvlJc w:val="left"/>
        <w:pPr>
          <w:ind w:left="1314" w:hanging="504"/>
        </w:pPr>
        <w:rPr>
          <w:rFonts w:hint="default"/>
          <w:sz w:val="22"/>
        </w:rPr>
      </w:lvl>
    </w:lvlOverride>
    <w:lvlOverride w:ilvl="3">
      <w:lvl w:ilvl="3">
        <w:start w:val="1"/>
        <w:numFmt w:val="decimal"/>
        <w:lvlText w:val="%1.%2.%3.%4."/>
        <w:lvlJc w:val="left"/>
        <w:pPr>
          <w:ind w:left="2268" w:hanging="648"/>
        </w:pPr>
        <w:rPr>
          <w:rFonts w:hint="default"/>
        </w:rPr>
      </w:lvl>
    </w:lvlOverride>
    <w:lvlOverride w:ilvl="4">
      <w:lvl w:ilvl="4">
        <w:start w:val="1"/>
        <w:numFmt w:val="decimal"/>
        <w:lvlText w:val="%1.%2.%3.%4.%5."/>
        <w:lvlJc w:val="left"/>
        <w:pPr>
          <w:ind w:left="2772" w:hanging="792"/>
        </w:pPr>
        <w:rPr>
          <w:rFonts w:hint="default"/>
        </w:rPr>
      </w:lvl>
    </w:lvlOverride>
    <w:lvlOverride w:ilvl="5">
      <w:lvl w:ilvl="5">
        <w:start w:val="1"/>
        <w:numFmt w:val="decimal"/>
        <w:lvlText w:val="%1.%2.%3.%4.%5.%6."/>
        <w:lvlJc w:val="left"/>
        <w:pPr>
          <w:ind w:left="3276" w:hanging="936"/>
        </w:pPr>
        <w:rPr>
          <w:rFonts w:hint="default"/>
        </w:rPr>
      </w:lvl>
    </w:lvlOverride>
    <w:lvlOverride w:ilvl="6">
      <w:lvl w:ilvl="6">
        <w:start w:val="1"/>
        <w:numFmt w:val="decimal"/>
        <w:lvlText w:val="%1.%2.%3.%4.%5.%6.%7."/>
        <w:lvlJc w:val="left"/>
        <w:pPr>
          <w:ind w:left="3780" w:hanging="1080"/>
        </w:pPr>
        <w:rPr>
          <w:rFonts w:hint="default"/>
        </w:rPr>
      </w:lvl>
    </w:lvlOverride>
    <w:lvlOverride w:ilvl="7">
      <w:lvl w:ilvl="7">
        <w:start w:val="1"/>
        <w:numFmt w:val="decimal"/>
        <w:lvlText w:val="%1.%2.%3.%4.%5.%6.%7.%8."/>
        <w:lvlJc w:val="left"/>
        <w:pPr>
          <w:ind w:left="4284" w:hanging="1224"/>
        </w:pPr>
        <w:rPr>
          <w:rFonts w:hint="default"/>
        </w:rPr>
      </w:lvl>
    </w:lvlOverride>
    <w:lvlOverride w:ilvl="8">
      <w:lvl w:ilvl="8">
        <w:start w:val="1"/>
        <w:numFmt w:val="decimal"/>
        <w:lvlText w:val="%1.%2.%3.%4.%5.%6.%7.%8.%9."/>
        <w:lvlJc w:val="left"/>
        <w:pPr>
          <w:ind w:left="4860" w:hanging="1440"/>
        </w:pPr>
        <w:rPr>
          <w:rFonts w:hint="default"/>
        </w:rPr>
      </w:lvl>
    </w:lvlOverride>
  </w:num>
  <w:num w:numId="30">
    <w:abstractNumId w:val="45"/>
  </w:num>
  <w:num w:numId="31">
    <w:abstractNumId w:val="33"/>
  </w:num>
  <w:num w:numId="32">
    <w:abstractNumId w:val="41"/>
  </w:num>
  <w:num w:numId="33">
    <w:abstractNumId w:val="20"/>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1"/>
  </w:num>
  <w:num w:numId="37">
    <w:abstractNumId w:val="34"/>
  </w:num>
  <w:num w:numId="38">
    <w:abstractNumId w:val="24"/>
  </w:num>
  <w:num w:numId="39">
    <w:abstractNumId w:val="26"/>
  </w:num>
  <w:num w:numId="40">
    <w:abstractNumId w:val="8"/>
    <w:lvlOverride w:ilvl="0">
      <w:lvl w:ilvl="0">
        <w:start w:val="1"/>
        <w:numFmt w:val="decimal"/>
        <w:lvlText w:val="%1"/>
        <w:lvlJc w:val="left"/>
        <w:pPr>
          <w:ind w:left="900" w:hanging="360"/>
        </w:pPr>
        <w:rPr>
          <w:rFonts w:hint="default"/>
        </w:rPr>
      </w:lvl>
    </w:lvlOverride>
    <w:lvlOverride w:ilvl="1">
      <w:lvl w:ilvl="1">
        <w:start w:val="1"/>
        <w:numFmt w:val="decimal"/>
        <w:lvlText w:val="%1.%2"/>
        <w:lvlJc w:val="left"/>
        <w:pPr>
          <w:ind w:left="882" w:hanging="432"/>
        </w:pPr>
        <w:rPr>
          <w:rFonts w:hint="default"/>
          <w:b/>
          <w:sz w:val="22"/>
        </w:rPr>
      </w:lvl>
    </w:lvlOverride>
    <w:lvlOverride w:ilvl="2">
      <w:lvl w:ilvl="2">
        <w:start w:val="1"/>
        <w:numFmt w:val="decimal"/>
        <w:lvlText w:val="%1.%2.%3"/>
        <w:lvlJc w:val="left"/>
        <w:pPr>
          <w:ind w:left="1314" w:hanging="504"/>
        </w:pPr>
        <w:rPr>
          <w:rFonts w:hint="default"/>
          <w:sz w:val="22"/>
        </w:rPr>
      </w:lvl>
    </w:lvlOverride>
    <w:lvlOverride w:ilvl="3">
      <w:lvl w:ilvl="3">
        <w:start w:val="1"/>
        <w:numFmt w:val="decimal"/>
        <w:lvlText w:val="%1.%2.%3.%4."/>
        <w:lvlJc w:val="left"/>
        <w:pPr>
          <w:ind w:left="2268" w:hanging="648"/>
        </w:pPr>
        <w:rPr>
          <w:rFonts w:hint="default"/>
        </w:rPr>
      </w:lvl>
    </w:lvlOverride>
    <w:lvlOverride w:ilvl="4">
      <w:lvl w:ilvl="4">
        <w:start w:val="1"/>
        <w:numFmt w:val="decimal"/>
        <w:lvlText w:val="%1.%2.%3.%4.%5."/>
        <w:lvlJc w:val="left"/>
        <w:pPr>
          <w:ind w:left="2772" w:hanging="792"/>
        </w:pPr>
        <w:rPr>
          <w:rFonts w:hint="default"/>
        </w:rPr>
      </w:lvl>
    </w:lvlOverride>
    <w:lvlOverride w:ilvl="5">
      <w:lvl w:ilvl="5">
        <w:start w:val="1"/>
        <w:numFmt w:val="decimal"/>
        <w:lvlText w:val="%1.%2.%3.%4.%5.%6."/>
        <w:lvlJc w:val="left"/>
        <w:pPr>
          <w:ind w:left="3276" w:hanging="936"/>
        </w:pPr>
        <w:rPr>
          <w:rFonts w:hint="default"/>
        </w:rPr>
      </w:lvl>
    </w:lvlOverride>
    <w:lvlOverride w:ilvl="6">
      <w:lvl w:ilvl="6">
        <w:start w:val="1"/>
        <w:numFmt w:val="decimal"/>
        <w:lvlText w:val="%1.%2.%3.%4.%5.%6.%7."/>
        <w:lvlJc w:val="left"/>
        <w:pPr>
          <w:ind w:left="3780" w:hanging="1080"/>
        </w:pPr>
        <w:rPr>
          <w:rFonts w:hint="default"/>
        </w:rPr>
      </w:lvl>
    </w:lvlOverride>
    <w:lvlOverride w:ilvl="7">
      <w:lvl w:ilvl="7">
        <w:start w:val="1"/>
        <w:numFmt w:val="decimal"/>
        <w:lvlText w:val="%1.%2.%3.%4.%5.%6.%7.%8."/>
        <w:lvlJc w:val="left"/>
        <w:pPr>
          <w:ind w:left="4284" w:hanging="1224"/>
        </w:pPr>
        <w:rPr>
          <w:rFonts w:hint="default"/>
        </w:rPr>
      </w:lvl>
    </w:lvlOverride>
    <w:lvlOverride w:ilvl="8">
      <w:lvl w:ilvl="8">
        <w:start w:val="1"/>
        <w:numFmt w:val="decimal"/>
        <w:lvlText w:val="%1.%2.%3.%4.%5.%6.%7.%8.%9."/>
        <w:lvlJc w:val="left"/>
        <w:pPr>
          <w:ind w:left="4860" w:hanging="1440"/>
        </w:pPr>
        <w:rPr>
          <w:rFonts w:hint="default"/>
        </w:rPr>
      </w:lvl>
    </w:lvlOverride>
  </w:num>
  <w:num w:numId="41">
    <w:abstractNumId w:val="37"/>
  </w:num>
  <w:num w:numId="42">
    <w:abstractNumId w:val="23"/>
  </w:num>
  <w:num w:numId="43">
    <w:abstractNumId w:val="35"/>
  </w:num>
  <w:num w:numId="44">
    <w:abstractNumId w:val="15"/>
  </w:num>
  <w:num w:numId="45">
    <w:abstractNumId w:val="0"/>
  </w:num>
  <w:num w:numId="46">
    <w:abstractNumId w:val="1"/>
  </w:num>
  <w:num w:numId="47">
    <w:abstractNumId w:val="9"/>
  </w:num>
  <w:num w:numId="48">
    <w:abstractNumId w:val="4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4Lda2cMB7BaMsOfz0EnIPiY4+mSd95qNTgkn//zNKKH0+cy7UOIiS4xvht1DgCfUsPtYHYHpQaIFD4bFaY9fg==" w:salt="5GVpN121UO/ju5fgWALgMA=="/>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88"/>
    <w:rsid w:val="00004B3C"/>
    <w:rsid w:val="00004CB0"/>
    <w:rsid w:val="00013B6B"/>
    <w:rsid w:val="00014DF8"/>
    <w:rsid w:val="00016EF9"/>
    <w:rsid w:val="00017D59"/>
    <w:rsid w:val="000212B7"/>
    <w:rsid w:val="000214E0"/>
    <w:rsid w:val="00034AE3"/>
    <w:rsid w:val="00037399"/>
    <w:rsid w:val="00043194"/>
    <w:rsid w:val="00047BF1"/>
    <w:rsid w:val="00050683"/>
    <w:rsid w:val="000554F9"/>
    <w:rsid w:val="00064905"/>
    <w:rsid w:val="00071F47"/>
    <w:rsid w:val="00073C9E"/>
    <w:rsid w:val="00080EDB"/>
    <w:rsid w:val="0008592A"/>
    <w:rsid w:val="00093EC8"/>
    <w:rsid w:val="000A139E"/>
    <w:rsid w:val="000B4D2F"/>
    <w:rsid w:val="000B5DA3"/>
    <w:rsid w:val="000C2165"/>
    <w:rsid w:val="000D087E"/>
    <w:rsid w:val="000D12A8"/>
    <w:rsid w:val="000D6D7D"/>
    <w:rsid w:val="000D7E02"/>
    <w:rsid w:val="000E3613"/>
    <w:rsid w:val="000F0A12"/>
    <w:rsid w:val="000F36BB"/>
    <w:rsid w:val="000F793C"/>
    <w:rsid w:val="00117844"/>
    <w:rsid w:val="00120331"/>
    <w:rsid w:val="00121455"/>
    <w:rsid w:val="00133234"/>
    <w:rsid w:val="001350A7"/>
    <w:rsid w:val="001367A5"/>
    <w:rsid w:val="0014148F"/>
    <w:rsid w:val="00143633"/>
    <w:rsid w:val="00144A60"/>
    <w:rsid w:val="00145564"/>
    <w:rsid w:val="00146D37"/>
    <w:rsid w:val="00150004"/>
    <w:rsid w:val="001556FB"/>
    <w:rsid w:val="00156A8A"/>
    <w:rsid w:val="001633C3"/>
    <w:rsid w:val="001638A3"/>
    <w:rsid w:val="0018179E"/>
    <w:rsid w:val="00181FB2"/>
    <w:rsid w:val="00184D08"/>
    <w:rsid w:val="001917B8"/>
    <w:rsid w:val="0019719D"/>
    <w:rsid w:val="00197BD0"/>
    <w:rsid w:val="001A39FA"/>
    <w:rsid w:val="001A4FD9"/>
    <w:rsid w:val="001B3ACB"/>
    <w:rsid w:val="001B3F87"/>
    <w:rsid w:val="001B5C8B"/>
    <w:rsid w:val="001B6274"/>
    <w:rsid w:val="001C0639"/>
    <w:rsid w:val="001C544A"/>
    <w:rsid w:val="001C6284"/>
    <w:rsid w:val="001C7F00"/>
    <w:rsid w:val="001E0216"/>
    <w:rsid w:val="001E11E7"/>
    <w:rsid w:val="001E355C"/>
    <w:rsid w:val="001E4DEF"/>
    <w:rsid w:val="001F0122"/>
    <w:rsid w:val="001F7935"/>
    <w:rsid w:val="00211023"/>
    <w:rsid w:val="00211435"/>
    <w:rsid w:val="0021455B"/>
    <w:rsid w:val="002345BB"/>
    <w:rsid w:val="00234E1D"/>
    <w:rsid w:val="00240A74"/>
    <w:rsid w:val="002425E4"/>
    <w:rsid w:val="0025412B"/>
    <w:rsid w:val="002552EF"/>
    <w:rsid w:val="002579C0"/>
    <w:rsid w:val="00260A91"/>
    <w:rsid w:val="00262D76"/>
    <w:rsid w:val="0026703A"/>
    <w:rsid w:val="00275B7A"/>
    <w:rsid w:val="002778F0"/>
    <w:rsid w:val="00277B9A"/>
    <w:rsid w:val="00285FA8"/>
    <w:rsid w:val="00291071"/>
    <w:rsid w:val="00294539"/>
    <w:rsid w:val="002A795E"/>
    <w:rsid w:val="002B13EB"/>
    <w:rsid w:val="002B628F"/>
    <w:rsid w:val="002C2367"/>
    <w:rsid w:val="002C3D51"/>
    <w:rsid w:val="002C6605"/>
    <w:rsid w:val="002D1C2A"/>
    <w:rsid w:val="002E6E3E"/>
    <w:rsid w:val="002F66D6"/>
    <w:rsid w:val="002F787A"/>
    <w:rsid w:val="0030087C"/>
    <w:rsid w:val="00307894"/>
    <w:rsid w:val="003113E7"/>
    <w:rsid w:val="00315AC8"/>
    <w:rsid w:val="003228D7"/>
    <w:rsid w:val="00326062"/>
    <w:rsid w:val="00326A05"/>
    <w:rsid w:val="0033399F"/>
    <w:rsid w:val="00335A5F"/>
    <w:rsid w:val="003402E5"/>
    <w:rsid w:val="00345FF1"/>
    <w:rsid w:val="00347BBA"/>
    <w:rsid w:val="003566E6"/>
    <w:rsid w:val="00363219"/>
    <w:rsid w:val="00363FA6"/>
    <w:rsid w:val="00372649"/>
    <w:rsid w:val="00373983"/>
    <w:rsid w:val="003765C5"/>
    <w:rsid w:val="003777E6"/>
    <w:rsid w:val="00380025"/>
    <w:rsid w:val="003815EF"/>
    <w:rsid w:val="003863D9"/>
    <w:rsid w:val="00393CB2"/>
    <w:rsid w:val="003A26CB"/>
    <w:rsid w:val="003A3DD2"/>
    <w:rsid w:val="003A4703"/>
    <w:rsid w:val="003B2D3A"/>
    <w:rsid w:val="003B533F"/>
    <w:rsid w:val="003C1441"/>
    <w:rsid w:val="003C2412"/>
    <w:rsid w:val="003C3C35"/>
    <w:rsid w:val="003D2B06"/>
    <w:rsid w:val="003D4A06"/>
    <w:rsid w:val="003E4278"/>
    <w:rsid w:val="003E5609"/>
    <w:rsid w:val="00401B29"/>
    <w:rsid w:val="00402263"/>
    <w:rsid w:val="00402979"/>
    <w:rsid w:val="004064E3"/>
    <w:rsid w:val="004076FE"/>
    <w:rsid w:val="00410537"/>
    <w:rsid w:val="00415C02"/>
    <w:rsid w:val="00420371"/>
    <w:rsid w:val="00421432"/>
    <w:rsid w:val="00427270"/>
    <w:rsid w:val="004314FE"/>
    <w:rsid w:val="00433EF0"/>
    <w:rsid w:val="00434A8B"/>
    <w:rsid w:val="00434EA1"/>
    <w:rsid w:val="00440261"/>
    <w:rsid w:val="00441A43"/>
    <w:rsid w:val="00446264"/>
    <w:rsid w:val="00451F6F"/>
    <w:rsid w:val="00453204"/>
    <w:rsid w:val="00453A80"/>
    <w:rsid w:val="00465743"/>
    <w:rsid w:val="00474008"/>
    <w:rsid w:val="0047401C"/>
    <w:rsid w:val="00474BE9"/>
    <w:rsid w:val="00475472"/>
    <w:rsid w:val="00476438"/>
    <w:rsid w:val="004836EC"/>
    <w:rsid w:val="004854A7"/>
    <w:rsid w:val="00490BC0"/>
    <w:rsid w:val="004A7024"/>
    <w:rsid w:val="004B517B"/>
    <w:rsid w:val="004B5B65"/>
    <w:rsid w:val="004C330D"/>
    <w:rsid w:val="004C34BF"/>
    <w:rsid w:val="004F5046"/>
    <w:rsid w:val="005011BA"/>
    <w:rsid w:val="00501681"/>
    <w:rsid w:val="00506DA9"/>
    <w:rsid w:val="0051163D"/>
    <w:rsid w:val="00520494"/>
    <w:rsid w:val="00522259"/>
    <w:rsid w:val="00523027"/>
    <w:rsid w:val="00541D83"/>
    <w:rsid w:val="005522E8"/>
    <w:rsid w:val="00556E11"/>
    <w:rsid w:val="00557E90"/>
    <w:rsid w:val="00560E4F"/>
    <w:rsid w:val="00566CBE"/>
    <w:rsid w:val="0057538F"/>
    <w:rsid w:val="00583B7E"/>
    <w:rsid w:val="00586169"/>
    <w:rsid w:val="00586591"/>
    <w:rsid w:val="00592E9B"/>
    <w:rsid w:val="005A4128"/>
    <w:rsid w:val="005A6F67"/>
    <w:rsid w:val="005A742A"/>
    <w:rsid w:val="005B0AD9"/>
    <w:rsid w:val="005B3E27"/>
    <w:rsid w:val="005B641C"/>
    <w:rsid w:val="005C09DE"/>
    <w:rsid w:val="005D2D3C"/>
    <w:rsid w:val="005D2E0F"/>
    <w:rsid w:val="005E10CC"/>
    <w:rsid w:val="005E70FD"/>
    <w:rsid w:val="005F0792"/>
    <w:rsid w:val="005F0FE2"/>
    <w:rsid w:val="0060260B"/>
    <w:rsid w:val="006026AF"/>
    <w:rsid w:val="0061137F"/>
    <w:rsid w:val="00612FF4"/>
    <w:rsid w:val="00613024"/>
    <w:rsid w:val="00621C4E"/>
    <w:rsid w:val="006239DE"/>
    <w:rsid w:val="006351D9"/>
    <w:rsid w:val="006428A7"/>
    <w:rsid w:val="006440FE"/>
    <w:rsid w:val="00647856"/>
    <w:rsid w:val="00651CFD"/>
    <w:rsid w:val="00656559"/>
    <w:rsid w:val="00674018"/>
    <w:rsid w:val="00676B9A"/>
    <w:rsid w:val="006773C7"/>
    <w:rsid w:val="006816FC"/>
    <w:rsid w:val="00685C82"/>
    <w:rsid w:val="00687233"/>
    <w:rsid w:val="00694474"/>
    <w:rsid w:val="00696E4B"/>
    <w:rsid w:val="00697634"/>
    <w:rsid w:val="00697E57"/>
    <w:rsid w:val="006A000D"/>
    <w:rsid w:val="006A1925"/>
    <w:rsid w:val="006B14D9"/>
    <w:rsid w:val="006C1CD4"/>
    <w:rsid w:val="006C335E"/>
    <w:rsid w:val="006C5CAB"/>
    <w:rsid w:val="006D31B2"/>
    <w:rsid w:val="006D7709"/>
    <w:rsid w:val="006E33D4"/>
    <w:rsid w:val="006E4283"/>
    <w:rsid w:val="006E7D08"/>
    <w:rsid w:val="006E7F16"/>
    <w:rsid w:val="006F0682"/>
    <w:rsid w:val="006F1AE9"/>
    <w:rsid w:val="006F4011"/>
    <w:rsid w:val="006F483B"/>
    <w:rsid w:val="006F4FA5"/>
    <w:rsid w:val="00704207"/>
    <w:rsid w:val="007078F2"/>
    <w:rsid w:val="00711788"/>
    <w:rsid w:val="00713B36"/>
    <w:rsid w:val="007201AF"/>
    <w:rsid w:val="00735E5B"/>
    <w:rsid w:val="007435D6"/>
    <w:rsid w:val="00746714"/>
    <w:rsid w:val="007567E9"/>
    <w:rsid w:val="00763925"/>
    <w:rsid w:val="0076686E"/>
    <w:rsid w:val="00767053"/>
    <w:rsid w:val="00771EB8"/>
    <w:rsid w:val="0077325B"/>
    <w:rsid w:val="00776BCC"/>
    <w:rsid w:val="007771B4"/>
    <w:rsid w:val="00777CE1"/>
    <w:rsid w:val="00785C3E"/>
    <w:rsid w:val="0078681E"/>
    <w:rsid w:val="007904AB"/>
    <w:rsid w:val="00795D7F"/>
    <w:rsid w:val="007961B8"/>
    <w:rsid w:val="007C23AE"/>
    <w:rsid w:val="007C42BB"/>
    <w:rsid w:val="007C458B"/>
    <w:rsid w:val="007C4F39"/>
    <w:rsid w:val="007C7A59"/>
    <w:rsid w:val="007D1A48"/>
    <w:rsid w:val="007E0CF5"/>
    <w:rsid w:val="007F36A5"/>
    <w:rsid w:val="008034FA"/>
    <w:rsid w:val="0081707B"/>
    <w:rsid w:val="00817D6A"/>
    <w:rsid w:val="008347BC"/>
    <w:rsid w:val="00835A0E"/>
    <w:rsid w:val="00836482"/>
    <w:rsid w:val="00841559"/>
    <w:rsid w:val="00846BA5"/>
    <w:rsid w:val="00847F96"/>
    <w:rsid w:val="0085212E"/>
    <w:rsid w:val="0085516A"/>
    <w:rsid w:val="00862CE2"/>
    <w:rsid w:val="00866C16"/>
    <w:rsid w:val="008726E2"/>
    <w:rsid w:val="00873F1E"/>
    <w:rsid w:val="008744F6"/>
    <w:rsid w:val="00884C2D"/>
    <w:rsid w:val="00884E18"/>
    <w:rsid w:val="00894392"/>
    <w:rsid w:val="008A1075"/>
    <w:rsid w:val="008A179A"/>
    <w:rsid w:val="008A2F94"/>
    <w:rsid w:val="008B1D8E"/>
    <w:rsid w:val="008B24D6"/>
    <w:rsid w:val="008B3368"/>
    <w:rsid w:val="008B6586"/>
    <w:rsid w:val="008C7A1B"/>
    <w:rsid w:val="008D256F"/>
    <w:rsid w:val="008F2DBA"/>
    <w:rsid w:val="008F6C97"/>
    <w:rsid w:val="00900A40"/>
    <w:rsid w:val="00904A88"/>
    <w:rsid w:val="00910BE0"/>
    <w:rsid w:val="00913E24"/>
    <w:rsid w:val="00925A14"/>
    <w:rsid w:val="00930214"/>
    <w:rsid w:val="00940E2F"/>
    <w:rsid w:val="0094398A"/>
    <w:rsid w:val="0094471D"/>
    <w:rsid w:val="00946AAA"/>
    <w:rsid w:val="00956488"/>
    <w:rsid w:val="00960340"/>
    <w:rsid w:val="00961B03"/>
    <w:rsid w:val="009700B6"/>
    <w:rsid w:val="00980869"/>
    <w:rsid w:val="00984395"/>
    <w:rsid w:val="009847B2"/>
    <w:rsid w:val="0098700E"/>
    <w:rsid w:val="009901FF"/>
    <w:rsid w:val="00995888"/>
    <w:rsid w:val="009A336A"/>
    <w:rsid w:val="009A3C64"/>
    <w:rsid w:val="009A7CF9"/>
    <w:rsid w:val="009B1A01"/>
    <w:rsid w:val="009B2514"/>
    <w:rsid w:val="009B6461"/>
    <w:rsid w:val="009B6BC6"/>
    <w:rsid w:val="009C41C9"/>
    <w:rsid w:val="009C4E02"/>
    <w:rsid w:val="009C654C"/>
    <w:rsid w:val="009D62E4"/>
    <w:rsid w:val="009D78B7"/>
    <w:rsid w:val="009E6241"/>
    <w:rsid w:val="009F22A8"/>
    <w:rsid w:val="009F7575"/>
    <w:rsid w:val="00A01608"/>
    <w:rsid w:val="00A01F38"/>
    <w:rsid w:val="00A1051D"/>
    <w:rsid w:val="00A166C4"/>
    <w:rsid w:val="00A32790"/>
    <w:rsid w:val="00A3606A"/>
    <w:rsid w:val="00A41CAF"/>
    <w:rsid w:val="00A46732"/>
    <w:rsid w:val="00A5316F"/>
    <w:rsid w:val="00A6149A"/>
    <w:rsid w:val="00A62214"/>
    <w:rsid w:val="00A644A5"/>
    <w:rsid w:val="00A6483D"/>
    <w:rsid w:val="00A70759"/>
    <w:rsid w:val="00A70C09"/>
    <w:rsid w:val="00A73B01"/>
    <w:rsid w:val="00A750EB"/>
    <w:rsid w:val="00A81A3E"/>
    <w:rsid w:val="00A85BF9"/>
    <w:rsid w:val="00AC4075"/>
    <w:rsid w:val="00AC42C5"/>
    <w:rsid w:val="00AD0E5A"/>
    <w:rsid w:val="00AD22BF"/>
    <w:rsid w:val="00AD7950"/>
    <w:rsid w:val="00AE4425"/>
    <w:rsid w:val="00AE77D1"/>
    <w:rsid w:val="00AF050B"/>
    <w:rsid w:val="00AF3AE9"/>
    <w:rsid w:val="00AF5642"/>
    <w:rsid w:val="00B018BF"/>
    <w:rsid w:val="00B02096"/>
    <w:rsid w:val="00B04CAD"/>
    <w:rsid w:val="00B07F87"/>
    <w:rsid w:val="00B3050D"/>
    <w:rsid w:val="00B32E19"/>
    <w:rsid w:val="00B3343F"/>
    <w:rsid w:val="00B33AA3"/>
    <w:rsid w:val="00B342F8"/>
    <w:rsid w:val="00B350B3"/>
    <w:rsid w:val="00B454F2"/>
    <w:rsid w:val="00B54AE3"/>
    <w:rsid w:val="00B55F0D"/>
    <w:rsid w:val="00B61741"/>
    <w:rsid w:val="00B64915"/>
    <w:rsid w:val="00B7649C"/>
    <w:rsid w:val="00B853D8"/>
    <w:rsid w:val="00B85967"/>
    <w:rsid w:val="00B92755"/>
    <w:rsid w:val="00B9624F"/>
    <w:rsid w:val="00B9688E"/>
    <w:rsid w:val="00B97B91"/>
    <w:rsid w:val="00BA4007"/>
    <w:rsid w:val="00BB12A6"/>
    <w:rsid w:val="00BB49C7"/>
    <w:rsid w:val="00BD1343"/>
    <w:rsid w:val="00BD75C6"/>
    <w:rsid w:val="00BE5A3B"/>
    <w:rsid w:val="00BF0C78"/>
    <w:rsid w:val="00C0143E"/>
    <w:rsid w:val="00C100B3"/>
    <w:rsid w:val="00C12EB2"/>
    <w:rsid w:val="00C2106A"/>
    <w:rsid w:val="00C24E86"/>
    <w:rsid w:val="00C32B01"/>
    <w:rsid w:val="00C35FD2"/>
    <w:rsid w:val="00C36BF1"/>
    <w:rsid w:val="00C504D7"/>
    <w:rsid w:val="00C5100E"/>
    <w:rsid w:val="00C52ADE"/>
    <w:rsid w:val="00C61F63"/>
    <w:rsid w:val="00C73091"/>
    <w:rsid w:val="00C75B1F"/>
    <w:rsid w:val="00C778FF"/>
    <w:rsid w:val="00C901FF"/>
    <w:rsid w:val="00C9126B"/>
    <w:rsid w:val="00C92F80"/>
    <w:rsid w:val="00C94E88"/>
    <w:rsid w:val="00CA6B75"/>
    <w:rsid w:val="00CB1B63"/>
    <w:rsid w:val="00CB3392"/>
    <w:rsid w:val="00CB4B2B"/>
    <w:rsid w:val="00CC6115"/>
    <w:rsid w:val="00CD22EC"/>
    <w:rsid w:val="00CF541A"/>
    <w:rsid w:val="00D013D1"/>
    <w:rsid w:val="00D04D03"/>
    <w:rsid w:val="00D05888"/>
    <w:rsid w:val="00D23BAF"/>
    <w:rsid w:val="00D26F0C"/>
    <w:rsid w:val="00D4014B"/>
    <w:rsid w:val="00D569E8"/>
    <w:rsid w:val="00D65F6F"/>
    <w:rsid w:val="00D67C87"/>
    <w:rsid w:val="00D76CE9"/>
    <w:rsid w:val="00D857DC"/>
    <w:rsid w:val="00D90F50"/>
    <w:rsid w:val="00DA1574"/>
    <w:rsid w:val="00DA30C2"/>
    <w:rsid w:val="00DB1EC9"/>
    <w:rsid w:val="00DB25B3"/>
    <w:rsid w:val="00DC1637"/>
    <w:rsid w:val="00DC410F"/>
    <w:rsid w:val="00DD1EAF"/>
    <w:rsid w:val="00DD4223"/>
    <w:rsid w:val="00DD6F9E"/>
    <w:rsid w:val="00DE7A79"/>
    <w:rsid w:val="00DF005B"/>
    <w:rsid w:val="00DF6ADC"/>
    <w:rsid w:val="00E01FD6"/>
    <w:rsid w:val="00E21A0E"/>
    <w:rsid w:val="00E21BFC"/>
    <w:rsid w:val="00E2537A"/>
    <w:rsid w:val="00E25D2A"/>
    <w:rsid w:val="00E27A8E"/>
    <w:rsid w:val="00E34AF4"/>
    <w:rsid w:val="00E470B9"/>
    <w:rsid w:val="00E51CA9"/>
    <w:rsid w:val="00E52449"/>
    <w:rsid w:val="00E5694D"/>
    <w:rsid w:val="00E61155"/>
    <w:rsid w:val="00E62AA0"/>
    <w:rsid w:val="00E654CC"/>
    <w:rsid w:val="00E704C3"/>
    <w:rsid w:val="00E74088"/>
    <w:rsid w:val="00E80EC4"/>
    <w:rsid w:val="00E821E7"/>
    <w:rsid w:val="00E82438"/>
    <w:rsid w:val="00E90E5B"/>
    <w:rsid w:val="00E93E00"/>
    <w:rsid w:val="00E9418C"/>
    <w:rsid w:val="00E97330"/>
    <w:rsid w:val="00EA4F13"/>
    <w:rsid w:val="00EB624F"/>
    <w:rsid w:val="00EB774B"/>
    <w:rsid w:val="00EC30F4"/>
    <w:rsid w:val="00EC6E26"/>
    <w:rsid w:val="00ED6A82"/>
    <w:rsid w:val="00ED6DCD"/>
    <w:rsid w:val="00EE035D"/>
    <w:rsid w:val="00EE54A7"/>
    <w:rsid w:val="00EE7B3F"/>
    <w:rsid w:val="00EF0901"/>
    <w:rsid w:val="00F0466A"/>
    <w:rsid w:val="00F05A30"/>
    <w:rsid w:val="00F06C38"/>
    <w:rsid w:val="00F10989"/>
    <w:rsid w:val="00F129DA"/>
    <w:rsid w:val="00F13C18"/>
    <w:rsid w:val="00F148E2"/>
    <w:rsid w:val="00F17E25"/>
    <w:rsid w:val="00F21B84"/>
    <w:rsid w:val="00F26383"/>
    <w:rsid w:val="00F27C16"/>
    <w:rsid w:val="00F3242B"/>
    <w:rsid w:val="00F32EAF"/>
    <w:rsid w:val="00F33A96"/>
    <w:rsid w:val="00F37426"/>
    <w:rsid w:val="00F40A34"/>
    <w:rsid w:val="00F472A3"/>
    <w:rsid w:val="00F504F4"/>
    <w:rsid w:val="00F61FBA"/>
    <w:rsid w:val="00F66CBF"/>
    <w:rsid w:val="00F7137B"/>
    <w:rsid w:val="00F72E76"/>
    <w:rsid w:val="00F86558"/>
    <w:rsid w:val="00F94824"/>
    <w:rsid w:val="00FA3D38"/>
    <w:rsid w:val="00FB47EA"/>
    <w:rsid w:val="00FB4ACC"/>
    <w:rsid w:val="00FC2565"/>
    <w:rsid w:val="00FC6AC4"/>
    <w:rsid w:val="00FD0EDD"/>
    <w:rsid w:val="00FD33BE"/>
    <w:rsid w:val="00FE361C"/>
    <w:rsid w:val="00FF21A6"/>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32CAA5"/>
  <w15:docId w15:val="{CF89D0F0-52D1-459D-9AE9-EEF770DD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next w:val="BodyText"/>
    <w:link w:val="Heading1Char"/>
    <w:autoRedefine/>
    <w:qFormat/>
    <w:rsid w:val="005E70FD"/>
    <w:pPr>
      <w:keepNext/>
      <w:widowControl/>
      <w:outlineLvl w:val="0"/>
    </w:pPr>
    <w:rPr>
      <w:rFonts w:ascii="Arial" w:eastAsia="Arial" w:hAnsi="Arial" w:cs="Times New Roman"/>
      <w:b/>
      <w:smallCaps/>
      <w:kern w:val="28"/>
      <w:szCs w:val="24"/>
    </w:rPr>
  </w:style>
  <w:style w:type="paragraph" w:styleId="Heading2">
    <w:name w:val="heading 2"/>
    <w:basedOn w:val="Normal"/>
    <w:next w:val="Normal"/>
    <w:link w:val="Heading2Char"/>
    <w:uiPriority w:val="9"/>
    <w:unhideWhenUsed/>
    <w:qFormat/>
    <w:rsid w:val="00A85B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ind w:left="100"/>
    </w:pPr>
    <w:rPr>
      <w:rFonts w:ascii="Arial" w:eastAsia="Arial" w:hAnsi="Arial"/>
      <w:b/>
      <w:bCs/>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09DE"/>
    <w:pPr>
      <w:tabs>
        <w:tab w:val="center" w:pos="4680"/>
        <w:tab w:val="right" w:pos="9360"/>
      </w:tabs>
    </w:pPr>
  </w:style>
  <w:style w:type="character" w:customStyle="1" w:styleId="HeaderChar">
    <w:name w:val="Header Char"/>
    <w:basedOn w:val="DefaultParagraphFont"/>
    <w:link w:val="Header"/>
    <w:uiPriority w:val="99"/>
    <w:rsid w:val="005C09DE"/>
  </w:style>
  <w:style w:type="paragraph" w:styleId="Footer">
    <w:name w:val="footer"/>
    <w:basedOn w:val="Normal"/>
    <w:link w:val="FooterChar"/>
    <w:uiPriority w:val="99"/>
    <w:unhideWhenUsed/>
    <w:rsid w:val="005C09DE"/>
    <w:pPr>
      <w:tabs>
        <w:tab w:val="center" w:pos="4680"/>
        <w:tab w:val="right" w:pos="9360"/>
      </w:tabs>
    </w:pPr>
  </w:style>
  <w:style w:type="character" w:customStyle="1" w:styleId="FooterChar">
    <w:name w:val="Footer Char"/>
    <w:basedOn w:val="DefaultParagraphFont"/>
    <w:link w:val="Footer"/>
    <w:uiPriority w:val="99"/>
    <w:rsid w:val="005C09DE"/>
  </w:style>
  <w:style w:type="character" w:styleId="Hyperlink">
    <w:name w:val="Hyperlink"/>
    <w:basedOn w:val="DefaultParagraphFont"/>
    <w:uiPriority w:val="99"/>
    <w:unhideWhenUsed/>
    <w:rsid w:val="005C09DE"/>
    <w:rPr>
      <w:color w:val="0000FF" w:themeColor="hyperlink"/>
      <w:u w:val="single"/>
    </w:rPr>
  </w:style>
  <w:style w:type="character" w:styleId="CommentReference">
    <w:name w:val="annotation reference"/>
    <w:basedOn w:val="DefaultParagraphFont"/>
    <w:uiPriority w:val="99"/>
    <w:unhideWhenUsed/>
    <w:rsid w:val="005C09DE"/>
    <w:rPr>
      <w:sz w:val="16"/>
      <w:szCs w:val="16"/>
    </w:rPr>
  </w:style>
  <w:style w:type="paragraph" w:styleId="CommentText">
    <w:name w:val="annotation text"/>
    <w:basedOn w:val="Normal"/>
    <w:link w:val="CommentTextChar"/>
    <w:uiPriority w:val="99"/>
    <w:unhideWhenUsed/>
    <w:rsid w:val="005C09DE"/>
    <w:rPr>
      <w:sz w:val="20"/>
      <w:szCs w:val="20"/>
    </w:rPr>
  </w:style>
  <w:style w:type="character" w:customStyle="1" w:styleId="CommentTextChar">
    <w:name w:val="Comment Text Char"/>
    <w:basedOn w:val="DefaultParagraphFont"/>
    <w:link w:val="CommentText"/>
    <w:uiPriority w:val="99"/>
    <w:rsid w:val="005C09DE"/>
    <w:rPr>
      <w:sz w:val="20"/>
      <w:szCs w:val="20"/>
    </w:rPr>
  </w:style>
  <w:style w:type="paragraph" w:styleId="CommentSubject">
    <w:name w:val="annotation subject"/>
    <w:basedOn w:val="CommentText"/>
    <w:next w:val="CommentText"/>
    <w:link w:val="CommentSubjectChar"/>
    <w:uiPriority w:val="99"/>
    <w:semiHidden/>
    <w:unhideWhenUsed/>
    <w:rsid w:val="005C09DE"/>
    <w:rPr>
      <w:b/>
      <w:bCs/>
    </w:rPr>
  </w:style>
  <w:style w:type="character" w:customStyle="1" w:styleId="CommentSubjectChar">
    <w:name w:val="Comment Subject Char"/>
    <w:basedOn w:val="CommentTextChar"/>
    <w:link w:val="CommentSubject"/>
    <w:uiPriority w:val="99"/>
    <w:semiHidden/>
    <w:rsid w:val="005C09DE"/>
    <w:rPr>
      <w:b/>
      <w:bCs/>
      <w:sz w:val="20"/>
      <w:szCs w:val="20"/>
    </w:rPr>
  </w:style>
  <w:style w:type="paragraph" w:styleId="BalloonText">
    <w:name w:val="Balloon Text"/>
    <w:basedOn w:val="Normal"/>
    <w:link w:val="BalloonTextChar"/>
    <w:uiPriority w:val="99"/>
    <w:semiHidden/>
    <w:unhideWhenUsed/>
    <w:rsid w:val="005C0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DE"/>
    <w:rPr>
      <w:rFonts w:ascii="Segoe UI" w:hAnsi="Segoe UI" w:cs="Segoe UI"/>
      <w:sz w:val="18"/>
      <w:szCs w:val="18"/>
    </w:rPr>
  </w:style>
  <w:style w:type="paragraph" w:styleId="Revision">
    <w:name w:val="Revision"/>
    <w:hidden/>
    <w:uiPriority w:val="99"/>
    <w:semiHidden/>
    <w:rsid w:val="00592E9B"/>
    <w:pPr>
      <w:widowControl/>
    </w:pPr>
  </w:style>
  <w:style w:type="character" w:customStyle="1" w:styleId="Heading1Char">
    <w:name w:val="Heading 1 Char"/>
    <w:basedOn w:val="DefaultParagraphFont"/>
    <w:link w:val="Heading1"/>
    <w:rsid w:val="005E70FD"/>
    <w:rPr>
      <w:rFonts w:ascii="Arial" w:eastAsia="Arial" w:hAnsi="Arial" w:cs="Times New Roman"/>
      <w:b/>
      <w:smallCaps/>
      <w:kern w:val="28"/>
      <w:szCs w:val="24"/>
    </w:rPr>
  </w:style>
  <w:style w:type="paragraph" w:styleId="NormalWeb">
    <w:name w:val="Normal (Web)"/>
    <w:basedOn w:val="Normal"/>
    <w:link w:val="NormalWebChar"/>
    <w:uiPriority w:val="99"/>
    <w:rsid w:val="00592E9B"/>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92E9B"/>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592E9B"/>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34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34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34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34BF"/>
    <w:rPr>
      <w:rFonts w:ascii="Arial" w:hAnsi="Arial" w:cs="Arial"/>
      <w:vanish/>
      <w:sz w:val="16"/>
      <w:szCs w:val="16"/>
    </w:rPr>
  </w:style>
  <w:style w:type="character" w:styleId="PlaceholderText">
    <w:name w:val="Placeholder Text"/>
    <w:basedOn w:val="DefaultParagraphFont"/>
    <w:uiPriority w:val="99"/>
    <w:semiHidden/>
    <w:rsid w:val="00F94824"/>
    <w:rPr>
      <w:color w:val="808080"/>
    </w:rPr>
  </w:style>
  <w:style w:type="paragraph" w:customStyle="1" w:styleId="Body">
    <w:name w:val="*Body"/>
    <w:basedOn w:val="Normal"/>
    <w:link w:val="BodyChar"/>
    <w:qFormat/>
    <w:rsid w:val="00900A40"/>
    <w:pPr>
      <w:widowControl/>
      <w:spacing w:after="120"/>
      <w:jc w:val="both"/>
    </w:pPr>
    <w:rPr>
      <w:rFonts w:ascii="Arial" w:eastAsia="Times New Roman" w:hAnsi="Arial" w:cs="Times New Roman"/>
      <w:color w:val="000000"/>
      <w:sz w:val="20"/>
      <w:szCs w:val="24"/>
    </w:rPr>
  </w:style>
  <w:style w:type="character" w:customStyle="1" w:styleId="BodyChar">
    <w:name w:val="*Body Char"/>
    <w:basedOn w:val="DefaultParagraphFont"/>
    <w:link w:val="Body"/>
    <w:locked/>
    <w:rsid w:val="00900A40"/>
    <w:rPr>
      <w:rFonts w:ascii="Arial" w:eastAsia="Times New Roman" w:hAnsi="Arial" w:cs="Times New Roman"/>
      <w:color w:val="000000"/>
      <w:sz w:val="20"/>
      <w:szCs w:val="24"/>
    </w:rPr>
  </w:style>
  <w:style w:type="numbering" w:customStyle="1" w:styleId="Style1">
    <w:name w:val="Style1"/>
    <w:uiPriority w:val="99"/>
    <w:rsid w:val="00560E4F"/>
    <w:pPr>
      <w:numPr>
        <w:numId w:val="11"/>
      </w:numPr>
    </w:pPr>
  </w:style>
  <w:style w:type="character" w:customStyle="1" w:styleId="Heading2Char">
    <w:name w:val="Heading 2 Char"/>
    <w:basedOn w:val="DefaultParagraphFont"/>
    <w:link w:val="Heading2"/>
    <w:uiPriority w:val="9"/>
    <w:rsid w:val="00A85BF9"/>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A85BF9"/>
    <w:rPr>
      <w:color w:val="808080"/>
      <w:shd w:val="clear" w:color="auto" w:fill="E6E6E6"/>
    </w:rPr>
  </w:style>
  <w:style w:type="paragraph" w:styleId="HTMLPreformatted">
    <w:name w:val="HTML Preformatted"/>
    <w:basedOn w:val="Normal"/>
    <w:link w:val="HTMLPreformattedChar"/>
    <w:uiPriority w:val="99"/>
    <w:unhideWhenUsed/>
    <w:rsid w:val="00C92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2F80"/>
    <w:rPr>
      <w:rFonts w:ascii="Courier New" w:eastAsia="Times New Roman" w:hAnsi="Courier New" w:cs="Courier New"/>
      <w:sz w:val="20"/>
      <w:szCs w:val="20"/>
    </w:rPr>
  </w:style>
  <w:style w:type="paragraph" w:customStyle="1" w:styleId="Instructions">
    <w:name w:val="Instructions"/>
    <w:basedOn w:val="Normal"/>
    <w:next w:val="BodyText"/>
    <w:rsid w:val="00AC4075"/>
    <w:pPr>
      <w:widowControl/>
      <w:spacing w:after="120" w:line="280" w:lineRule="exact"/>
    </w:pPr>
    <w:rPr>
      <w:rFonts w:ascii="Arial" w:eastAsia="Times New Roman" w:hAnsi="Arial" w:cs="Times New Roman"/>
      <w:i/>
      <w:sz w:val="20"/>
      <w:szCs w:val="20"/>
    </w:rPr>
  </w:style>
  <w:style w:type="character" w:customStyle="1" w:styleId="ListParagraphChar">
    <w:name w:val="List Paragraph Char"/>
    <w:basedOn w:val="DefaultParagraphFont"/>
    <w:link w:val="ListParagraph"/>
    <w:uiPriority w:val="34"/>
    <w:rsid w:val="00696E4B"/>
  </w:style>
  <w:style w:type="table" w:customStyle="1" w:styleId="TableGrid1">
    <w:name w:val="Table Grid1"/>
    <w:basedOn w:val="TableNormal"/>
    <w:next w:val="TableGrid"/>
    <w:uiPriority w:val="59"/>
    <w:rsid w:val="000554F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25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649"/>
    <w:pPr>
      <w:widowControl/>
      <w:autoSpaceDE w:val="0"/>
      <w:autoSpaceDN w:val="0"/>
      <w:adjustRightInd w:val="0"/>
    </w:pPr>
    <w:rPr>
      <w:rFonts w:ascii="Arial" w:eastAsia="Times New Roman" w:hAnsi="Arial" w:cs="Times New Roman"/>
      <w:color w:val="000000"/>
      <w:sz w:val="24"/>
      <w:szCs w:val="24"/>
    </w:rPr>
  </w:style>
  <w:style w:type="character" w:customStyle="1" w:styleId="Style4Char">
    <w:name w:val="Style4 Char"/>
    <w:basedOn w:val="DefaultParagraphFont"/>
    <w:link w:val="Style4"/>
    <w:locked/>
    <w:rsid w:val="001C0639"/>
    <w:rPr>
      <w:rFonts w:ascii="Times New Roman" w:eastAsia="Times New Roman" w:hAnsi="Times New Roman" w:cs="Times New Roman"/>
      <w:bCs/>
      <w:szCs w:val="26"/>
    </w:rPr>
  </w:style>
  <w:style w:type="paragraph" w:customStyle="1" w:styleId="Style4">
    <w:name w:val="Style4"/>
    <w:link w:val="Style4Char"/>
    <w:rsid w:val="001C0639"/>
    <w:pPr>
      <w:widowControl/>
      <w:tabs>
        <w:tab w:val="left" w:pos="720"/>
      </w:tabs>
      <w:ind w:left="720"/>
    </w:pPr>
    <w:rPr>
      <w:rFonts w:ascii="Times New Roman" w:eastAsia="Times New Roman" w:hAnsi="Times New Roman" w:cs="Times New Roman"/>
      <w:bCs/>
      <w:szCs w:val="26"/>
    </w:rPr>
  </w:style>
  <w:style w:type="table" w:customStyle="1" w:styleId="TableGrid3">
    <w:name w:val="Table Grid3"/>
    <w:basedOn w:val="TableNormal"/>
    <w:next w:val="TableGrid"/>
    <w:uiPriority w:val="59"/>
    <w:rsid w:val="00925A14"/>
    <w:pPr>
      <w:widowControl/>
    </w:pPr>
    <w:rPr>
      <w:rFonts w:ascii="Arial" w:hAnsi="Arial" w:cs="Arial"/>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06A"/>
    <w:rPr>
      <w:color w:val="808080"/>
      <w:shd w:val="clear" w:color="auto" w:fill="E6E6E6"/>
    </w:rPr>
  </w:style>
  <w:style w:type="character" w:styleId="FollowedHyperlink">
    <w:name w:val="FollowedHyperlink"/>
    <w:basedOn w:val="DefaultParagraphFont"/>
    <w:uiPriority w:val="99"/>
    <w:semiHidden/>
    <w:unhideWhenUsed/>
    <w:rsid w:val="00CC6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471304">
      <w:bodyDiv w:val="1"/>
      <w:marLeft w:val="0"/>
      <w:marRight w:val="0"/>
      <w:marTop w:val="0"/>
      <w:marBottom w:val="0"/>
      <w:divBdr>
        <w:top w:val="none" w:sz="0" w:space="0" w:color="auto"/>
        <w:left w:val="none" w:sz="0" w:space="0" w:color="auto"/>
        <w:bottom w:val="none" w:sz="0" w:space="0" w:color="auto"/>
        <w:right w:val="none" w:sz="0" w:space="0" w:color="auto"/>
      </w:divBdr>
    </w:div>
    <w:div w:id="1418745295">
      <w:bodyDiv w:val="1"/>
      <w:marLeft w:val="0"/>
      <w:marRight w:val="0"/>
      <w:marTop w:val="0"/>
      <w:marBottom w:val="0"/>
      <w:divBdr>
        <w:top w:val="none" w:sz="0" w:space="0" w:color="auto"/>
        <w:left w:val="none" w:sz="0" w:space="0" w:color="auto"/>
        <w:bottom w:val="none" w:sz="0" w:space="0" w:color="auto"/>
        <w:right w:val="none" w:sz="0" w:space="0" w:color="auto"/>
      </w:divBdr>
    </w:div>
    <w:div w:id="2054645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cations.labor.ny.gov/wpp/showPublicNewProject.do?method=show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cations.labor.ny.gov/wpp/showPublicNewProject.do?method=show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ext20.dos.ny.gov/lcns_public/lic_name_search_f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8E40-85C8-4CEC-9E8B-53243B2D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 Angela M (OGS)</dc:creator>
  <cp:lastModifiedBy>Quezada, Ruth K (OGS)</cp:lastModifiedBy>
  <cp:revision>4</cp:revision>
  <cp:lastPrinted>2018-12-11T17:21:00Z</cp:lastPrinted>
  <dcterms:created xsi:type="dcterms:W3CDTF">2018-12-13T13:18:00Z</dcterms:created>
  <dcterms:modified xsi:type="dcterms:W3CDTF">2018-12-13T13:23:00Z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2016</vt:lpwstr>
  </property>
  <property fmtid="{D5CDD505-2E9C-101B-9397-08002B2CF9AE}" pid="4" name="LastSaved">
    <vt:filetime>2017-11-01T00:00:00Z</vt:filetime>
  </property>
</Properties>
</file>