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93CF3" w14:textId="77777777" w:rsidR="005A7358" w:rsidRDefault="005A7358" w:rsidP="005A7358">
      <w:pPr>
        <w:tabs>
          <w:tab w:val="left" w:pos="3330"/>
        </w:tabs>
        <w:jc w:val="center"/>
        <w:rPr>
          <w:b/>
          <w:sz w:val="32"/>
          <w:szCs w:val="32"/>
        </w:rPr>
      </w:pPr>
    </w:p>
    <w:p w14:paraId="03258644" w14:textId="77777777" w:rsidR="005A7358" w:rsidRDefault="005A7358" w:rsidP="005A7358">
      <w:pPr>
        <w:tabs>
          <w:tab w:val="left" w:pos="3330"/>
        </w:tabs>
        <w:jc w:val="center"/>
        <w:rPr>
          <w:b/>
          <w:sz w:val="32"/>
          <w:szCs w:val="32"/>
        </w:rPr>
      </w:pPr>
    </w:p>
    <w:p w14:paraId="7EAAEDCE" w14:textId="72B41F66" w:rsidR="005A7358" w:rsidRDefault="005A7358" w:rsidP="005A7358">
      <w:pPr>
        <w:tabs>
          <w:tab w:val="left" w:pos="3330"/>
        </w:tabs>
        <w:jc w:val="center"/>
        <w:rPr>
          <w:b/>
          <w:sz w:val="32"/>
          <w:szCs w:val="32"/>
        </w:rPr>
      </w:pPr>
      <w:r>
        <w:rPr>
          <w:b/>
          <w:sz w:val="32"/>
          <w:szCs w:val="32"/>
        </w:rPr>
        <w:t>AGREEMENT FOR</w:t>
      </w:r>
    </w:p>
    <w:p w14:paraId="7E71E168" w14:textId="77777777" w:rsidR="005A7358" w:rsidRDefault="005A7358" w:rsidP="005A7358">
      <w:pPr>
        <w:tabs>
          <w:tab w:val="left" w:pos="3330"/>
          <w:tab w:val="left" w:pos="4335"/>
        </w:tabs>
        <w:rPr>
          <w:b/>
          <w:sz w:val="32"/>
          <w:szCs w:val="32"/>
        </w:rPr>
      </w:pPr>
    </w:p>
    <w:p w14:paraId="71E1506F" w14:textId="77777777" w:rsidR="005A7358" w:rsidRDefault="005A7358" w:rsidP="005A7358">
      <w:pPr>
        <w:tabs>
          <w:tab w:val="left" w:pos="3330"/>
          <w:tab w:val="left" w:pos="4335"/>
        </w:tabs>
        <w:rPr>
          <w:b/>
          <w:sz w:val="32"/>
          <w:szCs w:val="32"/>
        </w:rPr>
      </w:pPr>
    </w:p>
    <w:p w14:paraId="6BD7A3B0" w14:textId="67FE01B9" w:rsidR="005A7358" w:rsidRDefault="005A7358" w:rsidP="005A7358">
      <w:pPr>
        <w:tabs>
          <w:tab w:val="left" w:pos="3330"/>
        </w:tabs>
        <w:jc w:val="center"/>
        <w:rPr>
          <w:b/>
          <w:sz w:val="32"/>
          <w:szCs w:val="32"/>
        </w:rPr>
      </w:pPr>
      <w:r>
        <w:rPr>
          <w:b/>
          <w:sz w:val="32"/>
          <w:szCs w:val="32"/>
        </w:rPr>
        <w:t>STEM/STEAM AND SCIENCE LABORATORY</w:t>
      </w:r>
    </w:p>
    <w:p w14:paraId="001C2F51" w14:textId="77777777" w:rsidR="005A7358" w:rsidRDefault="005A7358" w:rsidP="005A7358">
      <w:pPr>
        <w:tabs>
          <w:tab w:val="left" w:pos="3330"/>
        </w:tabs>
        <w:jc w:val="center"/>
        <w:rPr>
          <w:b/>
          <w:sz w:val="32"/>
          <w:szCs w:val="32"/>
        </w:rPr>
      </w:pPr>
    </w:p>
    <w:p w14:paraId="4696B97B" w14:textId="44021DCA" w:rsidR="005A7358" w:rsidRDefault="005A7358" w:rsidP="005A7358">
      <w:pPr>
        <w:tabs>
          <w:tab w:val="left" w:pos="3330"/>
        </w:tabs>
        <w:jc w:val="center"/>
        <w:rPr>
          <w:b/>
          <w:sz w:val="32"/>
          <w:szCs w:val="32"/>
        </w:rPr>
      </w:pPr>
      <w:r>
        <w:rPr>
          <w:b/>
          <w:sz w:val="32"/>
          <w:szCs w:val="32"/>
        </w:rPr>
        <w:t>EDUCATIONAL SUPPLIES AND EQUIPMENT</w:t>
      </w:r>
    </w:p>
    <w:p w14:paraId="4AAF9065" w14:textId="544FF990" w:rsidR="005A7358" w:rsidRDefault="005A7358" w:rsidP="005A7358">
      <w:pPr>
        <w:tabs>
          <w:tab w:val="left" w:pos="3330"/>
        </w:tabs>
        <w:jc w:val="center"/>
        <w:rPr>
          <w:b/>
          <w:sz w:val="32"/>
          <w:szCs w:val="32"/>
        </w:rPr>
      </w:pPr>
    </w:p>
    <w:p w14:paraId="1B25D991" w14:textId="77777777" w:rsidR="005A7358" w:rsidRDefault="005A7358" w:rsidP="005A7358">
      <w:pPr>
        <w:tabs>
          <w:tab w:val="left" w:pos="3330"/>
        </w:tabs>
        <w:jc w:val="center"/>
        <w:rPr>
          <w:b/>
          <w:sz w:val="32"/>
          <w:szCs w:val="32"/>
        </w:rPr>
      </w:pPr>
    </w:p>
    <w:p w14:paraId="4F6571DA" w14:textId="77777777" w:rsidR="005A7358" w:rsidRDefault="005A7358" w:rsidP="005A7358">
      <w:pPr>
        <w:tabs>
          <w:tab w:val="left" w:pos="3330"/>
        </w:tabs>
        <w:jc w:val="center"/>
        <w:rPr>
          <w:b/>
          <w:sz w:val="32"/>
          <w:szCs w:val="32"/>
        </w:rPr>
      </w:pPr>
      <w:r>
        <w:rPr>
          <w:b/>
          <w:sz w:val="32"/>
          <w:szCs w:val="32"/>
        </w:rPr>
        <w:t>BY AND BETWEEN</w:t>
      </w:r>
    </w:p>
    <w:p w14:paraId="01CD86F3" w14:textId="77777777" w:rsidR="005A7358" w:rsidRDefault="005A7358" w:rsidP="005A7358">
      <w:pPr>
        <w:tabs>
          <w:tab w:val="left" w:pos="3330"/>
        </w:tabs>
        <w:jc w:val="center"/>
        <w:rPr>
          <w:b/>
          <w:sz w:val="32"/>
          <w:szCs w:val="32"/>
        </w:rPr>
      </w:pPr>
    </w:p>
    <w:p w14:paraId="44BEC815" w14:textId="77777777" w:rsidR="005A7358" w:rsidRDefault="005A7358" w:rsidP="005A7358">
      <w:pPr>
        <w:tabs>
          <w:tab w:val="left" w:pos="3330"/>
        </w:tabs>
        <w:jc w:val="center"/>
        <w:rPr>
          <w:b/>
          <w:sz w:val="32"/>
          <w:szCs w:val="32"/>
        </w:rPr>
      </w:pPr>
    </w:p>
    <w:p w14:paraId="660EA31F" w14:textId="77777777" w:rsidR="005A7358" w:rsidRDefault="005A7358" w:rsidP="005A7358">
      <w:pPr>
        <w:tabs>
          <w:tab w:val="left" w:pos="3330"/>
        </w:tabs>
        <w:jc w:val="center"/>
        <w:rPr>
          <w:b/>
          <w:sz w:val="32"/>
          <w:szCs w:val="32"/>
        </w:rPr>
      </w:pPr>
      <w:r>
        <w:rPr>
          <w:b/>
          <w:sz w:val="32"/>
          <w:szCs w:val="32"/>
        </w:rPr>
        <w:t>NEW YORK STATE</w:t>
      </w:r>
    </w:p>
    <w:p w14:paraId="5A94D6C5" w14:textId="77777777" w:rsidR="005A7358" w:rsidRDefault="005A7358" w:rsidP="005A7358">
      <w:pPr>
        <w:tabs>
          <w:tab w:val="left" w:pos="3330"/>
        </w:tabs>
        <w:jc w:val="center"/>
        <w:rPr>
          <w:b/>
          <w:sz w:val="32"/>
          <w:szCs w:val="32"/>
        </w:rPr>
      </w:pPr>
    </w:p>
    <w:p w14:paraId="1B001CBC" w14:textId="77777777" w:rsidR="005A7358" w:rsidRDefault="005A7358" w:rsidP="005A7358">
      <w:pPr>
        <w:tabs>
          <w:tab w:val="left" w:pos="3330"/>
        </w:tabs>
        <w:jc w:val="center"/>
        <w:rPr>
          <w:b/>
          <w:sz w:val="32"/>
          <w:szCs w:val="32"/>
        </w:rPr>
      </w:pPr>
      <w:r>
        <w:rPr>
          <w:b/>
          <w:sz w:val="32"/>
          <w:szCs w:val="32"/>
        </w:rPr>
        <w:t>OFFICE OF GENERAL SERVICES</w:t>
      </w:r>
    </w:p>
    <w:p w14:paraId="6E5B119D" w14:textId="77777777" w:rsidR="005A7358" w:rsidRDefault="005A7358" w:rsidP="005A7358">
      <w:pPr>
        <w:tabs>
          <w:tab w:val="left" w:pos="3330"/>
        </w:tabs>
        <w:jc w:val="center"/>
        <w:rPr>
          <w:b/>
          <w:sz w:val="32"/>
          <w:szCs w:val="32"/>
        </w:rPr>
      </w:pPr>
    </w:p>
    <w:p w14:paraId="36BFB284" w14:textId="77777777" w:rsidR="005A7358" w:rsidRDefault="005A7358" w:rsidP="005A7358">
      <w:pPr>
        <w:tabs>
          <w:tab w:val="left" w:pos="3330"/>
        </w:tabs>
        <w:jc w:val="center"/>
        <w:rPr>
          <w:b/>
          <w:sz w:val="32"/>
          <w:szCs w:val="32"/>
        </w:rPr>
      </w:pPr>
    </w:p>
    <w:p w14:paraId="73303CCE" w14:textId="77777777" w:rsidR="005A7358" w:rsidRDefault="005A7358" w:rsidP="005A7358">
      <w:pPr>
        <w:tabs>
          <w:tab w:val="left" w:pos="3330"/>
        </w:tabs>
        <w:jc w:val="center"/>
        <w:rPr>
          <w:b/>
          <w:sz w:val="32"/>
          <w:szCs w:val="32"/>
        </w:rPr>
      </w:pPr>
      <w:r>
        <w:rPr>
          <w:b/>
          <w:sz w:val="32"/>
          <w:szCs w:val="32"/>
        </w:rPr>
        <w:t>AND</w:t>
      </w:r>
    </w:p>
    <w:p w14:paraId="1C999649" w14:textId="77777777" w:rsidR="005A7358" w:rsidRDefault="005A7358" w:rsidP="005A7358">
      <w:pPr>
        <w:tabs>
          <w:tab w:val="left" w:pos="3330"/>
        </w:tabs>
        <w:jc w:val="center"/>
        <w:rPr>
          <w:b/>
          <w:sz w:val="32"/>
          <w:szCs w:val="32"/>
        </w:rPr>
      </w:pPr>
    </w:p>
    <w:p w14:paraId="4B273447" w14:textId="49B2AE4C" w:rsidR="005A7358" w:rsidRDefault="0019384B" w:rsidP="005A7358">
      <w:pPr>
        <w:tabs>
          <w:tab w:val="left" w:pos="3330"/>
        </w:tabs>
        <w:jc w:val="center"/>
        <w:rPr>
          <w:b/>
          <w:sz w:val="32"/>
          <w:szCs w:val="32"/>
        </w:rPr>
      </w:pPr>
      <w:r>
        <w:rPr>
          <w:b/>
          <w:sz w:val="32"/>
          <w:szCs w:val="32"/>
        </w:rPr>
        <w:t>Makerbot Industries, LLC</w:t>
      </w:r>
    </w:p>
    <w:p w14:paraId="3A0D65C1" w14:textId="77777777" w:rsidR="005A7358" w:rsidRDefault="005A7358" w:rsidP="005A7358">
      <w:pPr>
        <w:tabs>
          <w:tab w:val="left" w:pos="3330"/>
        </w:tabs>
        <w:jc w:val="center"/>
        <w:rPr>
          <w:b/>
          <w:sz w:val="32"/>
          <w:szCs w:val="32"/>
        </w:rPr>
      </w:pPr>
    </w:p>
    <w:p w14:paraId="2F056E69" w14:textId="77777777" w:rsidR="005A7358" w:rsidRDefault="005A7358" w:rsidP="005A7358">
      <w:pPr>
        <w:tabs>
          <w:tab w:val="left" w:pos="3330"/>
        </w:tabs>
        <w:jc w:val="center"/>
        <w:rPr>
          <w:b/>
          <w:sz w:val="32"/>
          <w:szCs w:val="32"/>
        </w:rPr>
      </w:pPr>
    </w:p>
    <w:p w14:paraId="7E698F0D" w14:textId="2DA824DA" w:rsidR="005A7358" w:rsidRDefault="005A7358" w:rsidP="005A7358">
      <w:pPr>
        <w:tabs>
          <w:tab w:val="left" w:pos="3330"/>
        </w:tabs>
        <w:jc w:val="center"/>
        <w:rPr>
          <w:b/>
          <w:sz w:val="32"/>
          <w:szCs w:val="32"/>
        </w:rPr>
      </w:pPr>
      <w:r>
        <w:rPr>
          <w:b/>
          <w:sz w:val="32"/>
          <w:szCs w:val="32"/>
        </w:rPr>
        <w:t>CONTRACT NUMBER PC</w:t>
      </w:r>
      <w:r w:rsidR="005E4536">
        <w:rPr>
          <w:b/>
          <w:sz w:val="32"/>
          <w:szCs w:val="32"/>
        </w:rPr>
        <w:t>69193</w:t>
      </w:r>
    </w:p>
    <w:p w14:paraId="32A1EEEB" w14:textId="77777777" w:rsidR="005A7358" w:rsidRDefault="005A7358" w:rsidP="005A7358">
      <w:pPr>
        <w:tabs>
          <w:tab w:val="left" w:pos="3330"/>
        </w:tabs>
        <w:jc w:val="center"/>
        <w:rPr>
          <w:b/>
          <w:sz w:val="32"/>
          <w:szCs w:val="32"/>
        </w:rPr>
      </w:pPr>
    </w:p>
    <w:p w14:paraId="09577754" w14:textId="77777777" w:rsidR="005A7358" w:rsidRDefault="005A7358" w:rsidP="005A7358">
      <w:pPr>
        <w:tabs>
          <w:tab w:val="left" w:pos="3330"/>
        </w:tabs>
        <w:jc w:val="center"/>
        <w:rPr>
          <w:b/>
          <w:sz w:val="32"/>
          <w:szCs w:val="32"/>
        </w:rPr>
      </w:pPr>
    </w:p>
    <w:p w14:paraId="7B898FB4" w14:textId="77777777" w:rsidR="005A7358" w:rsidRDefault="005A7358" w:rsidP="005A7358">
      <w:pPr>
        <w:tabs>
          <w:tab w:val="left" w:pos="3330"/>
        </w:tabs>
        <w:jc w:val="center"/>
        <w:rPr>
          <w:b/>
          <w:sz w:val="32"/>
          <w:szCs w:val="32"/>
        </w:rPr>
      </w:pPr>
    </w:p>
    <w:p w14:paraId="675AE373" w14:textId="77777777" w:rsidR="005A7358" w:rsidRDefault="005A7358" w:rsidP="005A7358">
      <w:pPr>
        <w:tabs>
          <w:tab w:val="left" w:pos="3330"/>
        </w:tabs>
        <w:jc w:val="center"/>
      </w:pPr>
    </w:p>
    <w:p w14:paraId="24D4A4BF" w14:textId="77777777" w:rsidR="005A7358" w:rsidRDefault="005A7358" w:rsidP="005A7358">
      <w:pPr>
        <w:tabs>
          <w:tab w:val="left" w:pos="3330"/>
        </w:tabs>
        <w:jc w:val="center"/>
      </w:pPr>
    </w:p>
    <w:p w14:paraId="0CC0F16E" w14:textId="18238EB2" w:rsidR="005A7358" w:rsidRDefault="005A7358" w:rsidP="005A7358">
      <w:pPr>
        <w:tabs>
          <w:tab w:val="left" w:pos="3330"/>
        </w:tabs>
        <w:jc w:val="center"/>
        <w:rPr>
          <w:b/>
        </w:rPr>
      </w:pPr>
      <w:r>
        <w:rPr>
          <w:noProof/>
        </w:rPr>
        <w:drawing>
          <wp:inline distT="0" distB="0" distL="0" distR="0" wp14:anchorId="3FDF902D" wp14:editId="7D7BF99A">
            <wp:extent cx="45434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3425" cy="600075"/>
                    </a:xfrm>
                    <a:prstGeom prst="rect">
                      <a:avLst/>
                    </a:prstGeom>
                    <a:noFill/>
                    <a:ln>
                      <a:noFill/>
                    </a:ln>
                  </pic:spPr>
                </pic:pic>
              </a:graphicData>
            </a:graphic>
          </wp:inline>
        </w:drawing>
      </w:r>
    </w:p>
    <w:p w14:paraId="54CA1598" w14:textId="77777777" w:rsidR="00E9280B" w:rsidRPr="00750592" w:rsidRDefault="00E9280B" w:rsidP="00E9280B"/>
    <w:p w14:paraId="00F048CD" w14:textId="77777777" w:rsidR="00E9280B" w:rsidRDefault="00E9280B" w:rsidP="00E9280B"/>
    <w:p w14:paraId="1D2596B9" w14:textId="77777777" w:rsidR="00CE0ACB" w:rsidRDefault="00CE0ACB" w:rsidP="00750592">
      <w:r>
        <w:br w:type="page"/>
      </w:r>
    </w:p>
    <w:sdt>
      <w:sdtPr>
        <w:rPr>
          <w:rFonts w:ascii="Arial" w:eastAsiaTheme="minorHAnsi" w:hAnsi="Arial" w:cs="Arial"/>
          <w:color w:val="auto"/>
          <w:sz w:val="20"/>
          <w:szCs w:val="20"/>
        </w:rPr>
        <w:id w:val="-809398755"/>
        <w:docPartObj>
          <w:docPartGallery w:val="Table of Contents"/>
          <w:docPartUnique/>
        </w:docPartObj>
      </w:sdtPr>
      <w:sdtEndPr>
        <w:rPr>
          <w:b/>
          <w:bCs/>
          <w:noProof/>
        </w:rPr>
      </w:sdtEndPr>
      <w:sdtContent>
        <w:p w14:paraId="6847BC4C" w14:textId="04352246" w:rsidR="00856D67" w:rsidRDefault="00856D67">
          <w:pPr>
            <w:pStyle w:val="TOCHeading"/>
          </w:pPr>
          <w:r>
            <w:t>Table of Contents</w:t>
          </w:r>
        </w:p>
        <w:p w14:paraId="3297896F" w14:textId="47925FC5" w:rsidR="00ED2F34" w:rsidRDefault="00856D67">
          <w:pPr>
            <w:pStyle w:val="TOC1"/>
            <w:tabs>
              <w:tab w:val="left" w:pos="400"/>
              <w:tab w:val="right" w:leader="dot" w:pos="10214"/>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47940357" w:history="1">
            <w:r w:rsidR="00ED2F34" w:rsidRPr="007B4320">
              <w:rPr>
                <w:rStyle w:val="Hyperlink"/>
                <w:b/>
                <w:noProof/>
              </w:rPr>
              <w:t>1.</w:t>
            </w:r>
            <w:r w:rsidR="00ED2F34">
              <w:rPr>
                <w:rFonts w:asciiTheme="minorHAnsi" w:eastAsiaTheme="minorEastAsia" w:hAnsiTheme="minorHAnsi" w:cstheme="minorBidi"/>
                <w:noProof/>
                <w:sz w:val="22"/>
                <w:szCs w:val="22"/>
              </w:rPr>
              <w:tab/>
            </w:r>
            <w:r w:rsidR="00ED2F34" w:rsidRPr="007B4320">
              <w:rPr>
                <w:rStyle w:val="Hyperlink"/>
                <w:b/>
                <w:noProof/>
              </w:rPr>
              <w:t>INTRODUCTION</w:t>
            </w:r>
            <w:r w:rsidR="00ED2F34">
              <w:rPr>
                <w:noProof/>
                <w:webHidden/>
              </w:rPr>
              <w:tab/>
            </w:r>
            <w:r w:rsidR="00ED2F34">
              <w:rPr>
                <w:noProof/>
                <w:webHidden/>
              </w:rPr>
              <w:fldChar w:fldCharType="begin"/>
            </w:r>
            <w:r w:rsidR="00ED2F34">
              <w:rPr>
                <w:noProof/>
                <w:webHidden/>
              </w:rPr>
              <w:instrText xml:space="preserve"> PAGEREF _Toc47940357 \h </w:instrText>
            </w:r>
            <w:r w:rsidR="00ED2F34">
              <w:rPr>
                <w:noProof/>
                <w:webHidden/>
              </w:rPr>
            </w:r>
            <w:r w:rsidR="00ED2F34">
              <w:rPr>
                <w:noProof/>
                <w:webHidden/>
              </w:rPr>
              <w:fldChar w:fldCharType="separate"/>
            </w:r>
            <w:r w:rsidR="00ED2F34">
              <w:rPr>
                <w:noProof/>
                <w:webHidden/>
              </w:rPr>
              <w:t>4</w:t>
            </w:r>
            <w:r w:rsidR="00ED2F34">
              <w:rPr>
                <w:noProof/>
                <w:webHidden/>
              </w:rPr>
              <w:fldChar w:fldCharType="end"/>
            </w:r>
          </w:hyperlink>
        </w:p>
        <w:p w14:paraId="7A80389E" w14:textId="17276FEB"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58" w:history="1">
            <w:r w:rsidR="00ED2F34" w:rsidRPr="007B4320">
              <w:rPr>
                <w:rStyle w:val="Hyperlink"/>
                <w:noProof/>
              </w:rPr>
              <w:t>1.1</w:t>
            </w:r>
            <w:r w:rsidR="00ED2F34">
              <w:rPr>
                <w:rFonts w:asciiTheme="minorHAnsi" w:eastAsiaTheme="minorEastAsia" w:hAnsiTheme="minorHAnsi" w:cstheme="minorBidi"/>
                <w:noProof/>
                <w:sz w:val="22"/>
                <w:szCs w:val="22"/>
              </w:rPr>
              <w:tab/>
            </w:r>
            <w:r w:rsidR="00ED2F34" w:rsidRPr="007B4320">
              <w:rPr>
                <w:rStyle w:val="Hyperlink"/>
                <w:noProof/>
              </w:rPr>
              <w:t>Overview</w:t>
            </w:r>
            <w:r w:rsidR="00ED2F34">
              <w:rPr>
                <w:noProof/>
                <w:webHidden/>
              </w:rPr>
              <w:tab/>
            </w:r>
            <w:r w:rsidR="00ED2F34">
              <w:rPr>
                <w:noProof/>
                <w:webHidden/>
              </w:rPr>
              <w:fldChar w:fldCharType="begin"/>
            </w:r>
            <w:r w:rsidR="00ED2F34">
              <w:rPr>
                <w:noProof/>
                <w:webHidden/>
              </w:rPr>
              <w:instrText xml:space="preserve"> PAGEREF _Toc47940358 \h </w:instrText>
            </w:r>
            <w:r w:rsidR="00ED2F34">
              <w:rPr>
                <w:noProof/>
                <w:webHidden/>
              </w:rPr>
            </w:r>
            <w:r w:rsidR="00ED2F34">
              <w:rPr>
                <w:noProof/>
                <w:webHidden/>
              </w:rPr>
              <w:fldChar w:fldCharType="separate"/>
            </w:r>
            <w:r w:rsidR="00ED2F34">
              <w:rPr>
                <w:noProof/>
                <w:webHidden/>
              </w:rPr>
              <w:t>4</w:t>
            </w:r>
            <w:r w:rsidR="00ED2F34">
              <w:rPr>
                <w:noProof/>
                <w:webHidden/>
              </w:rPr>
              <w:fldChar w:fldCharType="end"/>
            </w:r>
          </w:hyperlink>
        </w:p>
        <w:p w14:paraId="240908AD" w14:textId="6EB4453A"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59" w:history="1">
            <w:r w:rsidR="00ED2F34" w:rsidRPr="007B4320">
              <w:rPr>
                <w:rStyle w:val="Hyperlink"/>
                <w:noProof/>
              </w:rPr>
              <w:t xml:space="preserve">1.2 </w:t>
            </w:r>
            <w:r w:rsidR="00ED2F34">
              <w:rPr>
                <w:rFonts w:asciiTheme="minorHAnsi" w:eastAsiaTheme="minorEastAsia" w:hAnsiTheme="minorHAnsi" w:cstheme="minorBidi"/>
                <w:noProof/>
                <w:sz w:val="22"/>
                <w:szCs w:val="22"/>
              </w:rPr>
              <w:tab/>
            </w:r>
            <w:r w:rsidR="00ED2F34" w:rsidRPr="007B4320">
              <w:rPr>
                <w:rStyle w:val="Hyperlink"/>
                <w:noProof/>
              </w:rPr>
              <w:t>Scope</w:t>
            </w:r>
            <w:r w:rsidR="00ED2F34">
              <w:rPr>
                <w:noProof/>
                <w:webHidden/>
              </w:rPr>
              <w:tab/>
            </w:r>
            <w:r w:rsidR="00ED2F34">
              <w:rPr>
                <w:noProof/>
                <w:webHidden/>
              </w:rPr>
              <w:fldChar w:fldCharType="begin"/>
            </w:r>
            <w:r w:rsidR="00ED2F34">
              <w:rPr>
                <w:noProof/>
                <w:webHidden/>
              </w:rPr>
              <w:instrText xml:space="preserve"> PAGEREF _Toc47940359 \h </w:instrText>
            </w:r>
            <w:r w:rsidR="00ED2F34">
              <w:rPr>
                <w:noProof/>
                <w:webHidden/>
              </w:rPr>
            </w:r>
            <w:r w:rsidR="00ED2F34">
              <w:rPr>
                <w:noProof/>
                <w:webHidden/>
              </w:rPr>
              <w:fldChar w:fldCharType="separate"/>
            </w:r>
            <w:r w:rsidR="00ED2F34">
              <w:rPr>
                <w:noProof/>
                <w:webHidden/>
              </w:rPr>
              <w:t>4</w:t>
            </w:r>
            <w:r w:rsidR="00ED2F34">
              <w:rPr>
                <w:noProof/>
                <w:webHidden/>
              </w:rPr>
              <w:fldChar w:fldCharType="end"/>
            </w:r>
          </w:hyperlink>
        </w:p>
        <w:p w14:paraId="099E9152" w14:textId="2494296B"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60" w:history="1">
            <w:r w:rsidR="00ED2F34" w:rsidRPr="007B4320">
              <w:rPr>
                <w:rStyle w:val="Hyperlink"/>
                <w:noProof/>
              </w:rPr>
              <w:t>1.3</w:t>
            </w:r>
            <w:r w:rsidR="00ED2F34">
              <w:rPr>
                <w:rFonts w:asciiTheme="minorHAnsi" w:eastAsiaTheme="minorEastAsia" w:hAnsiTheme="minorHAnsi" w:cstheme="minorBidi"/>
                <w:noProof/>
                <w:sz w:val="22"/>
                <w:szCs w:val="22"/>
              </w:rPr>
              <w:tab/>
            </w:r>
            <w:r w:rsidR="00ED2F34" w:rsidRPr="007B4320">
              <w:rPr>
                <w:rStyle w:val="Hyperlink"/>
                <w:noProof/>
              </w:rPr>
              <w:t>Estimated Quantities</w:t>
            </w:r>
            <w:r w:rsidR="00ED2F34">
              <w:rPr>
                <w:noProof/>
                <w:webHidden/>
              </w:rPr>
              <w:tab/>
            </w:r>
            <w:r w:rsidR="00ED2F34">
              <w:rPr>
                <w:noProof/>
                <w:webHidden/>
              </w:rPr>
              <w:fldChar w:fldCharType="begin"/>
            </w:r>
            <w:r w:rsidR="00ED2F34">
              <w:rPr>
                <w:noProof/>
                <w:webHidden/>
              </w:rPr>
              <w:instrText xml:space="preserve"> PAGEREF _Toc47940360 \h </w:instrText>
            </w:r>
            <w:r w:rsidR="00ED2F34">
              <w:rPr>
                <w:noProof/>
                <w:webHidden/>
              </w:rPr>
            </w:r>
            <w:r w:rsidR="00ED2F34">
              <w:rPr>
                <w:noProof/>
                <w:webHidden/>
              </w:rPr>
              <w:fldChar w:fldCharType="separate"/>
            </w:r>
            <w:r w:rsidR="00ED2F34">
              <w:rPr>
                <w:noProof/>
                <w:webHidden/>
              </w:rPr>
              <w:t>7</w:t>
            </w:r>
            <w:r w:rsidR="00ED2F34">
              <w:rPr>
                <w:noProof/>
                <w:webHidden/>
              </w:rPr>
              <w:fldChar w:fldCharType="end"/>
            </w:r>
          </w:hyperlink>
        </w:p>
        <w:p w14:paraId="23399A4F" w14:textId="641C3E13"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61" w:history="1">
            <w:r w:rsidR="00ED2F34" w:rsidRPr="007B4320">
              <w:rPr>
                <w:rStyle w:val="Hyperlink"/>
                <w:noProof/>
              </w:rPr>
              <w:t>1.4</w:t>
            </w:r>
            <w:r w:rsidR="00ED2F34">
              <w:rPr>
                <w:rFonts w:asciiTheme="minorHAnsi" w:eastAsiaTheme="minorEastAsia" w:hAnsiTheme="minorHAnsi" w:cstheme="minorBidi"/>
                <w:noProof/>
                <w:sz w:val="22"/>
                <w:szCs w:val="22"/>
              </w:rPr>
              <w:tab/>
            </w:r>
            <w:r w:rsidR="00ED2F34" w:rsidRPr="007B4320">
              <w:rPr>
                <w:rStyle w:val="Hyperlink"/>
                <w:noProof/>
              </w:rPr>
              <w:t>Definitions</w:t>
            </w:r>
            <w:r w:rsidR="00ED2F34">
              <w:rPr>
                <w:noProof/>
                <w:webHidden/>
              </w:rPr>
              <w:tab/>
            </w:r>
            <w:r w:rsidR="00ED2F34">
              <w:rPr>
                <w:noProof/>
                <w:webHidden/>
              </w:rPr>
              <w:fldChar w:fldCharType="begin"/>
            </w:r>
            <w:r w:rsidR="00ED2F34">
              <w:rPr>
                <w:noProof/>
                <w:webHidden/>
              </w:rPr>
              <w:instrText xml:space="preserve"> PAGEREF _Toc47940361 \h </w:instrText>
            </w:r>
            <w:r w:rsidR="00ED2F34">
              <w:rPr>
                <w:noProof/>
                <w:webHidden/>
              </w:rPr>
            </w:r>
            <w:r w:rsidR="00ED2F34">
              <w:rPr>
                <w:noProof/>
                <w:webHidden/>
              </w:rPr>
              <w:fldChar w:fldCharType="separate"/>
            </w:r>
            <w:r w:rsidR="00ED2F34">
              <w:rPr>
                <w:noProof/>
                <w:webHidden/>
              </w:rPr>
              <w:t>7</w:t>
            </w:r>
            <w:r w:rsidR="00ED2F34">
              <w:rPr>
                <w:noProof/>
                <w:webHidden/>
              </w:rPr>
              <w:fldChar w:fldCharType="end"/>
            </w:r>
          </w:hyperlink>
        </w:p>
        <w:p w14:paraId="73E17FEB" w14:textId="022EF084"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62" w:history="1">
            <w:r w:rsidR="00ED2F34" w:rsidRPr="007B4320">
              <w:rPr>
                <w:rStyle w:val="Hyperlink"/>
                <w:noProof/>
              </w:rPr>
              <w:t>1.5</w:t>
            </w:r>
            <w:r w:rsidR="00ED2F34">
              <w:rPr>
                <w:rFonts w:asciiTheme="minorHAnsi" w:eastAsiaTheme="minorEastAsia" w:hAnsiTheme="minorHAnsi" w:cstheme="minorBidi"/>
                <w:noProof/>
                <w:sz w:val="22"/>
                <w:szCs w:val="22"/>
              </w:rPr>
              <w:tab/>
            </w:r>
            <w:r w:rsidR="00ED2F34" w:rsidRPr="007B4320">
              <w:rPr>
                <w:rStyle w:val="Hyperlink"/>
                <w:noProof/>
              </w:rPr>
              <w:t>Appendices and Attachments</w:t>
            </w:r>
            <w:r w:rsidR="00ED2F34">
              <w:rPr>
                <w:noProof/>
                <w:webHidden/>
              </w:rPr>
              <w:tab/>
            </w:r>
            <w:r w:rsidR="00ED2F34">
              <w:rPr>
                <w:noProof/>
                <w:webHidden/>
              </w:rPr>
              <w:fldChar w:fldCharType="begin"/>
            </w:r>
            <w:r w:rsidR="00ED2F34">
              <w:rPr>
                <w:noProof/>
                <w:webHidden/>
              </w:rPr>
              <w:instrText xml:space="preserve"> PAGEREF _Toc47940362 \h </w:instrText>
            </w:r>
            <w:r w:rsidR="00ED2F34">
              <w:rPr>
                <w:noProof/>
                <w:webHidden/>
              </w:rPr>
            </w:r>
            <w:r w:rsidR="00ED2F34">
              <w:rPr>
                <w:noProof/>
                <w:webHidden/>
              </w:rPr>
              <w:fldChar w:fldCharType="separate"/>
            </w:r>
            <w:r w:rsidR="00ED2F34">
              <w:rPr>
                <w:noProof/>
                <w:webHidden/>
              </w:rPr>
              <w:t>8</w:t>
            </w:r>
            <w:r w:rsidR="00ED2F34">
              <w:rPr>
                <w:noProof/>
                <w:webHidden/>
              </w:rPr>
              <w:fldChar w:fldCharType="end"/>
            </w:r>
          </w:hyperlink>
        </w:p>
        <w:p w14:paraId="2CF5558E" w14:textId="1484FBD5"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63" w:history="1">
            <w:r w:rsidR="00ED2F34" w:rsidRPr="007B4320">
              <w:rPr>
                <w:rStyle w:val="Hyperlink"/>
                <w:noProof/>
              </w:rPr>
              <w:t>1.6</w:t>
            </w:r>
            <w:r w:rsidR="00ED2F34">
              <w:rPr>
                <w:rFonts w:asciiTheme="minorHAnsi" w:eastAsiaTheme="minorEastAsia" w:hAnsiTheme="minorHAnsi" w:cstheme="minorBidi"/>
                <w:noProof/>
                <w:sz w:val="22"/>
                <w:szCs w:val="22"/>
              </w:rPr>
              <w:tab/>
            </w:r>
            <w:r w:rsidR="00ED2F34" w:rsidRPr="007B4320">
              <w:rPr>
                <w:rStyle w:val="Hyperlink"/>
                <w:noProof/>
              </w:rPr>
              <w:t>Conflict of Terms</w:t>
            </w:r>
            <w:r w:rsidR="00ED2F34">
              <w:rPr>
                <w:noProof/>
                <w:webHidden/>
              </w:rPr>
              <w:tab/>
            </w:r>
            <w:r w:rsidR="00ED2F34">
              <w:rPr>
                <w:noProof/>
                <w:webHidden/>
              </w:rPr>
              <w:fldChar w:fldCharType="begin"/>
            </w:r>
            <w:r w:rsidR="00ED2F34">
              <w:rPr>
                <w:noProof/>
                <w:webHidden/>
              </w:rPr>
              <w:instrText xml:space="preserve"> PAGEREF _Toc47940363 \h </w:instrText>
            </w:r>
            <w:r w:rsidR="00ED2F34">
              <w:rPr>
                <w:noProof/>
                <w:webHidden/>
              </w:rPr>
            </w:r>
            <w:r w:rsidR="00ED2F34">
              <w:rPr>
                <w:noProof/>
                <w:webHidden/>
              </w:rPr>
              <w:fldChar w:fldCharType="separate"/>
            </w:r>
            <w:r w:rsidR="00ED2F34">
              <w:rPr>
                <w:noProof/>
                <w:webHidden/>
              </w:rPr>
              <w:t>9</w:t>
            </w:r>
            <w:r w:rsidR="00ED2F34">
              <w:rPr>
                <w:noProof/>
                <w:webHidden/>
              </w:rPr>
              <w:fldChar w:fldCharType="end"/>
            </w:r>
          </w:hyperlink>
        </w:p>
        <w:p w14:paraId="5ADFF3BD" w14:textId="1FC7535B"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64" w:history="1">
            <w:r w:rsidR="00ED2F34" w:rsidRPr="007B4320">
              <w:rPr>
                <w:rStyle w:val="Hyperlink"/>
                <w:noProof/>
              </w:rPr>
              <w:t>1.7</w:t>
            </w:r>
            <w:r w:rsidR="00ED2F34">
              <w:rPr>
                <w:rFonts w:asciiTheme="minorHAnsi" w:eastAsiaTheme="minorEastAsia" w:hAnsiTheme="minorHAnsi" w:cstheme="minorBidi"/>
                <w:noProof/>
                <w:sz w:val="22"/>
                <w:szCs w:val="22"/>
              </w:rPr>
              <w:tab/>
            </w:r>
            <w:r w:rsidR="00ED2F34" w:rsidRPr="007B4320">
              <w:rPr>
                <w:rStyle w:val="Hyperlink"/>
                <w:noProof/>
              </w:rPr>
              <w:t>Performance and Bid Bonds</w:t>
            </w:r>
            <w:r w:rsidR="00ED2F34">
              <w:rPr>
                <w:noProof/>
                <w:webHidden/>
              </w:rPr>
              <w:tab/>
            </w:r>
            <w:r w:rsidR="00ED2F34">
              <w:rPr>
                <w:noProof/>
                <w:webHidden/>
              </w:rPr>
              <w:fldChar w:fldCharType="begin"/>
            </w:r>
            <w:r w:rsidR="00ED2F34">
              <w:rPr>
                <w:noProof/>
                <w:webHidden/>
              </w:rPr>
              <w:instrText xml:space="preserve"> PAGEREF _Toc47940364 \h </w:instrText>
            </w:r>
            <w:r w:rsidR="00ED2F34">
              <w:rPr>
                <w:noProof/>
                <w:webHidden/>
              </w:rPr>
            </w:r>
            <w:r w:rsidR="00ED2F34">
              <w:rPr>
                <w:noProof/>
                <w:webHidden/>
              </w:rPr>
              <w:fldChar w:fldCharType="separate"/>
            </w:r>
            <w:r w:rsidR="00ED2F34">
              <w:rPr>
                <w:noProof/>
                <w:webHidden/>
              </w:rPr>
              <w:t>9</w:t>
            </w:r>
            <w:r w:rsidR="00ED2F34">
              <w:rPr>
                <w:noProof/>
                <w:webHidden/>
              </w:rPr>
              <w:fldChar w:fldCharType="end"/>
            </w:r>
          </w:hyperlink>
        </w:p>
        <w:p w14:paraId="5C967A9E" w14:textId="22B95123"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65" w:history="1">
            <w:r w:rsidR="00ED2F34" w:rsidRPr="007B4320">
              <w:rPr>
                <w:rStyle w:val="Hyperlink"/>
                <w:noProof/>
              </w:rPr>
              <w:t>1.8</w:t>
            </w:r>
            <w:r w:rsidR="00ED2F34">
              <w:rPr>
                <w:rFonts w:asciiTheme="minorHAnsi" w:eastAsiaTheme="minorEastAsia" w:hAnsiTheme="minorHAnsi" w:cstheme="minorBidi"/>
                <w:noProof/>
                <w:sz w:val="22"/>
                <w:szCs w:val="22"/>
              </w:rPr>
              <w:tab/>
            </w:r>
            <w:r w:rsidR="00ED2F34" w:rsidRPr="007B4320">
              <w:rPr>
                <w:rStyle w:val="Hyperlink"/>
                <w:noProof/>
              </w:rPr>
              <w:t>Periodic Recruitment</w:t>
            </w:r>
            <w:r w:rsidR="00ED2F34">
              <w:rPr>
                <w:noProof/>
                <w:webHidden/>
              </w:rPr>
              <w:tab/>
            </w:r>
            <w:r w:rsidR="00ED2F34">
              <w:rPr>
                <w:noProof/>
                <w:webHidden/>
              </w:rPr>
              <w:fldChar w:fldCharType="begin"/>
            </w:r>
            <w:r w:rsidR="00ED2F34">
              <w:rPr>
                <w:noProof/>
                <w:webHidden/>
              </w:rPr>
              <w:instrText xml:space="preserve"> PAGEREF _Toc47940365 \h </w:instrText>
            </w:r>
            <w:r w:rsidR="00ED2F34">
              <w:rPr>
                <w:noProof/>
                <w:webHidden/>
              </w:rPr>
            </w:r>
            <w:r w:rsidR="00ED2F34">
              <w:rPr>
                <w:noProof/>
                <w:webHidden/>
              </w:rPr>
              <w:fldChar w:fldCharType="separate"/>
            </w:r>
            <w:r w:rsidR="00ED2F34">
              <w:rPr>
                <w:noProof/>
                <w:webHidden/>
              </w:rPr>
              <w:t>9</w:t>
            </w:r>
            <w:r w:rsidR="00ED2F34">
              <w:rPr>
                <w:noProof/>
                <w:webHidden/>
              </w:rPr>
              <w:fldChar w:fldCharType="end"/>
            </w:r>
          </w:hyperlink>
        </w:p>
        <w:p w14:paraId="13EADAE4" w14:textId="4005CC46"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66" w:history="1">
            <w:r w:rsidR="00ED2F34" w:rsidRPr="007B4320">
              <w:rPr>
                <w:rStyle w:val="Hyperlink"/>
                <w:noProof/>
              </w:rPr>
              <w:t>1.9</w:t>
            </w:r>
            <w:r w:rsidR="00ED2F34">
              <w:rPr>
                <w:rFonts w:asciiTheme="minorHAnsi" w:eastAsiaTheme="minorEastAsia" w:hAnsiTheme="minorHAnsi" w:cstheme="minorBidi"/>
                <w:noProof/>
                <w:sz w:val="22"/>
                <w:szCs w:val="22"/>
              </w:rPr>
              <w:tab/>
            </w:r>
            <w:r w:rsidR="00ED2F34" w:rsidRPr="007B4320">
              <w:rPr>
                <w:rStyle w:val="Hyperlink"/>
                <w:noProof/>
              </w:rPr>
              <w:t>Procurement Instructions for Authorized Users</w:t>
            </w:r>
            <w:r w:rsidR="00ED2F34">
              <w:rPr>
                <w:noProof/>
                <w:webHidden/>
              </w:rPr>
              <w:tab/>
            </w:r>
            <w:r w:rsidR="00ED2F34">
              <w:rPr>
                <w:noProof/>
                <w:webHidden/>
              </w:rPr>
              <w:fldChar w:fldCharType="begin"/>
            </w:r>
            <w:r w:rsidR="00ED2F34">
              <w:rPr>
                <w:noProof/>
                <w:webHidden/>
              </w:rPr>
              <w:instrText xml:space="preserve"> PAGEREF _Toc47940366 \h </w:instrText>
            </w:r>
            <w:r w:rsidR="00ED2F34">
              <w:rPr>
                <w:noProof/>
                <w:webHidden/>
              </w:rPr>
            </w:r>
            <w:r w:rsidR="00ED2F34">
              <w:rPr>
                <w:noProof/>
                <w:webHidden/>
              </w:rPr>
              <w:fldChar w:fldCharType="separate"/>
            </w:r>
            <w:r w:rsidR="00ED2F34">
              <w:rPr>
                <w:noProof/>
                <w:webHidden/>
              </w:rPr>
              <w:t>9</w:t>
            </w:r>
            <w:r w:rsidR="00ED2F34">
              <w:rPr>
                <w:noProof/>
                <w:webHidden/>
              </w:rPr>
              <w:fldChar w:fldCharType="end"/>
            </w:r>
          </w:hyperlink>
        </w:p>
        <w:p w14:paraId="33DC07FD" w14:textId="62CC7DA0" w:rsidR="00ED2F34" w:rsidRDefault="000A66A1">
          <w:pPr>
            <w:pStyle w:val="TOC1"/>
            <w:tabs>
              <w:tab w:val="left" w:pos="400"/>
              <w:tab w:val="right" w:leader="dot" w:pos="10214"/>
            </w:tabs>
            <w:rPr>
              <w:rFonts w:asciiTheme="minorHAnsi" w:eastAsiaTheme="minorEastAsia" w:hAnsiTheme="minorHAnsi" w:cstheme="minorBidi"/>
              <w:noProof/>
              <w:sz w:val="22"/>
              <w:szCs w:val="22"/>
            </w:rPr>
          </w:pPr>
          <w:hyperlink w:anchor="_Toc47940367" w:history="1">
            <w:r w:rsidR="00ED2F34" w:rsidRPr="007B4320">
              <w:rPr>
                <w:rStyle w:val="Hyperlink"/>
                <w:b/>
                <w:noProof/>
              </w:rPr>
              <w:t>2.</w:t>
            </w:r>
            <w:r w:rsidR="00ED2F34">
              <w:rPr>
                <w:rFonts w:asciiTheme="minorHAnsi" w:eastAsiaTheme="minorEastAsia" w:hAnsiTheme="minorHAnsi" w:cstheme="minorBidi"/>
                <w:noProof/>
                <w:sz w:val="22"/>
                <w:szCs w:val="22"/>
              </w:rPr>
              <w:tab/>
            </w:r>
            <w:r w:rsidR="00ED2F34" w:rsidRPr="007B4320">
              <w:rPr>
                <w:rStyle w:val="Hyperlink"/>
                <w:b/>
                <w:noProof/>
              </w:rPr>
              <w:t>TERMS AND CONDITIONS</w:t>
            </w:r>
            <w:r w:rsidR="00ED2F34">
              <w:rPr>
                <w:noProof/>
                <w:webHidden/>
              </w:rPr>
              <w:tab/>
            </w:r>
            <w:r w:rsidR="00ED2F34">
              <w:rPr>
                <w:noProof/>
                <w:webHidden/>
              </w:rPr>
              <w:fldChar w:fldCharType="begin"/>
            </w:r>
            <w:r w:rsidR="00ED2F34">
              <w:rPr>
                <w:noProof/>
                <w:webHidden/>
              </w:rPr>
              <w:instrText xml:space="preserve"> PAGEREF _Toc47940367 \h </w:instrText>
            </w:r>
            <w:r w:rsidR="00ED2F34">
              <w:rPr>
                <w:noProof/>
                <w:webHidden/>
              </w:rPr>
            </w:r>
            <w:r w:rsidR="00ED2F34">
              <w:rPr>
                <w:noProof/>
                <w:webHidden/>
              </w:rPr>
              <w:fldChar w:fldCharType="separate"/>
            </w:r>
            <w:r w:rsidR="00ED2F34">
              <w:rPr>
                <w:noProof/>
                <w:webHidden/>
              </w:rPr>
              <w:t>9</w:t>
            </w:r>
            <w:r w:rsidR="00ED2F34">
              <w:rPr>
                <w:noProof/>
                <w:webHidden/>
              </w:rPr>
              <w:fldChar w:fldCharType="end"/>
            </w:r>
          </w:hyperlink>
        </w:p>
        <w:p w14:paraId="1B2B405E" w14:textId="3F794978"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68" w:history="1">
            <w:r w:rsidR="00ED2F34" w:rsidRPr="007B4320">
              <w:rPr>
                <w:rStyle w:val="Hyperlink"/>
                <w:noProof/>
              </w:rPr>
              <w:t>2.1</w:t>
            </w:r>
            <w:r w:rsidR="00ED2F34">
              <w:rPr>
                <w:rFonts w:asciiTheme="minorHAnsi" w:eastAsiaTheme="minorEastAsia" w:hAnsiTheme="minorHAnsi" w:cstheme="minorBidi"/>
                <w:noProof/>
                <w:sz w:val="22"/>
                <w:szCs w:val="22"/>
              </w:rPr>
              <w:tab/>
            </w:r>
            <w:r w:rsidR="00ED2F34" w:rsidRPr="007B4320">
              <w:rPr>
                <w:rStyle w:val="Hyperlink"/>
                <w:noProof/>
              </w:rPr>
              <w:t>Contract Term and Extensions</w:t>
            </w:r>
            <w:r w:rsidR="00ED2F34">
              <w:rPr>
                <w:noProof/>
                <w:webHidden/>
              </w:rPr>
              <w:tab/>
            </w:r>
            <w:r w:rsidR="00ED2F34">
              <w:rPr>
                <w:noProof/>
                <w:webHidden/>
              </w:rPr>
              <w:fldChar w:fldCharType="begin"/>
            </w:r>
            <w:r w:rsidR="00ED2F34">
              <w:rPr>
                <w:noProof/>
                <w:webHidden/>
              </w:rPr>
              <w:instrText xml:space="preserve"> PAGEREF _Toc47940368 \h </w:instrText>
            </w:r>
            <w:r w:rsidR="00ED2F34">
              <w:rPr>
                <w:noProof/>
                <w:webHidden/>
              </w:rPr>
            </w:r>
            <w:r w:rsidR="00ED2F34">
              <w:rPr>
                <w:noProof/>
                <w:webHidden/>
              </w:rPr>
              <w:fldChar w:fldCharType="separate"/>
            </w:r>
            <w:r w:rsidR="00ED2F34">
              <w:rPr>
                <w:noProof/>
                <w:webHidden/>
              </w:rPr>
              <w:t>10</w:t>
            </w:r>
            <w:r w:rsidR="00ED2F34">
              <w:rPr>
                <w:noProof/>
                <w:webHidden/>
              </w:rPr>
              <w:fldChar w:fldCharType="end"/>
            </w:r>
          </w:hyperlink>
        </w:p>
        <w:p w14:paraId="65510640" w14:textId="7FC9B0A3"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69" w:history="1">
            <w:r w:rsidR="00ED2F34" w:rsidRPr="007B4320">
              <w:rPr>
                <w:rStyle w:val="Hyperlink"/>
                <w:noProof/>
              </w:rPr>
              <w:t>2.2</w:t>
            </w:r>
            <w:r w:rsidR="00ED2F34">
              <w:rPr>
                <w:rFonts w:asciiTheme="minorHAnsi" w:eastAsiaTheme="minorEastAsia" w:hAnsiTheme="minorHAnsi" w:cstheme="minorBidi"/>
                <w:noProof/>
                <w:sz w:val="22"/>
                <w:szCs w:val="22"/>
              </w:rPr>
              <w:tab/>
            </w:r>
            <w:r w:rsidR="00ED2F34" w:rsidRPr="007B4320">
              <w:rPr>
                <w:rStyle w:val="Hyperlink"/>
                <w:noProof/>
              </w:rPr>
              <w:t>Short term Extension</w:t>
            </w:r>
            <w:r w:rsidR="00ED2F34">
              <w:rPr>
                <w:noProof/>
                <w:webHidden/>
              </w:rPr>
              <w:tab/>
            </w:r>
            <w:r w:rsidR="00ED2F34">
              <w:rPr>
                <w:noProof/>
                <w:webHidden/>
              </w:rPr>
              <w:fldChar w:fldCharType="begin"/>
            </w:r>
            <w:r w:rsidR="00ED2F34">
              <w:rPr>
                <w:noProof/>
                <w:webHidden/>
              </w:rPr>
              <w:instrText xml:space="preserve"> PAGEREF _Toc47940369 \h </w:instrText>
            </w:r>
            <w:r w:rsidR="00ED2F34">
              <w:rPr>
                <w:noProof/>
                <w:webHidden/>
              </w:rPr>
            </w:r>
            <w:r w:rsidR="00ED2F34">
              <w:rPr>
                <w:noProof/>
                <w:webHidden/>
              </w:rPr>
              <w:fldChar w:fldCharType="separate"/>
            </w:r>
            <w:r w:rsidR="00ED2F34">
              <w:rPr>
                <w:noProof/>
                <w:webHidden/>
              </w:rPr>
              <w:t>10</w:t>
            </w:r>
            <w:r w:rsidR="00ED2F34">
              <w:rPr>
                <w:noProof/>
                <w:webHidden/>
              </w:rPr>
              <w:fldChar w:fldCharType="end"/>
            </w:r>
          </w:hyperlink>
        </w:p>
        <w:p w14:paraId="7069B69D" w14:textId="1B1CFC5B"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70" w:history="1">
            <w:r w:rsidR="00ED2F34" w:rsidRPr="007B4320">
              <w:rPr>
                <w:rStyle w:val="Hyperlink"/>
                <w:noProof/>
              </w:rPr>
              <w:t>2.3</w:t>
            </w:r>
            <w:r w:rsidR="00ED2F34">
              <w:rPr>
                <w:rFonts w:asciiTheme="minorHAnsi" w:eastAsiaTheme="minorEastAsia" w:hAnsiTheme="minorHAnsi" w:cstheme="minorBidi"/>
                <w:noProof/>
                <w:sz w:val="22"/>
                <w:szCs w:val="22"/>
              </w:rPr>
              <w:tab/>
            </w:r>
            <w:r w:rsidR="00ED2F34" w:rsidRPr="007B4320">
              <w:rPr>
                <w:rStyle w:val="Hyperlink"/>
                <w:noProof/>
              </w:rPr>
              <w:t>Price</w:t>
            </w:r>
            <w:r w:rsidR="00ED2F34">
              <w:rPr>
                <w:noProof/>
                <w:webHidden/>
              </w:rPr>
              <w:tab/>
            </w:r>
            <w:r w:rsidR="00ED2F34">
              <w:rPr>
                <w:noProof/>
                <w:webHidden/>
              </w:rPr>
              <w:fldChar w:fldCharType="begin"/>
            </w:r>
            <w:r w:rsidR="00ED2F34">
              <w:rPr>
                <w:noProof/>
                <w:webHidden/>
              </w:rPr>
              <w:instrText xml:space="preserve"> PAGEREF _Toc47940370 \h </w:instrText>
            </w:r>
            <w:r w:rsidR="00ED2F34">
              <w:rPr>
                <w:noProof/>
                <w:webHidden/>
              </w:rPr>
            </w:r>
            <w:r w:rsidR="00ED2F34">
              <w:rPr>
                <w:noProof/>
                <w:webHidden/>
              </w:rPr>
              <w:fldChar w:fldCharType="separate"/>
            </w:r>
            <w:r w:rsidR="00ED2F34">
              <w:rPr>
                <w:noProof/>
                <w:webHidden/>
              </w:rPr>
              <w:t>10</w:t>
            </w:r>
            <w:r w:rsidR="00ED2F34">
              <w:rPr>
                <w:noProof/>
                <w:webHidden/>
              </w:rPr>
              <w:fldChar w:fldCharType="end"/>
            </w:r>
          </w:hyperlink>
        </w:p>
        <w:p w14:paraId="228F9E6C" w14:textId="48564F58" w:rsidR="00ED2F34" w:rsidRDefault="000A66A1">
          <w:pPr>
            <w:pStyle w:val="TOC3"/>
            <w:tabs>
              <w:tab w:val="left" w:pos="1100"/>
              <w:tab w:val="right" w:leader="dot" w:pos="10214"/>
            </w:tabs>
            <w:rPr>
              <w:rFonts w:asciiTheme="minorHAnsi" w:eastAsiaTheme="minorEastAsia" w:hAnsiTheme="minorHAnsi" w:cstheme="minorBidi"/>
              <w:noProof/>
              <w:sz w:val="22"/>
              <w:szCs w:val="22"/>
            </w:rPr>
          </w:pPr>
          <w:hyperlink w:anchor="_Toc47940371" w:history="1">
            <w:r w:rsidR="00ED2F34" w:rsidRPr="007B4320">
              <w:rPr>
                <w:rStyle w:val="Hyperlink"/>
                <w:noProof/>
              </w:rPr>
              <w:t>2.3.1</w:t>
            </w:r>
            <w:r w:rsidR="00ED2F34">
              <w:rPr>
                <w:rFonts w:asciiTheme="minorHAnsi" w:eastAsiaTheme="minorEastAsia" w:hAnsiTheme="minorHAnsi" w:cstheme="minorBidi"/>
                <w:noProof/>
                <w:sz w:val="22"/>
                <w:szCs w:val="22"/>
              </w:rPr>
              <w:tab/>
            </w:r>
            <w:r w:rsidR="00ED2F34" w:rsidRPr="007B4320">
              <w:rPr>
                <w:rStyle w:val="Hyperlink"/>
                <w:noProof/>
              </w:rPr>
              <w:t>Price</w:t>
            </w:r>
            <w:r w:rsidR="00ED2F34">
              <w:rPr>
                <w:noProof/>
                <w:webHidden/>
              </w:rPr>
              <w:tab/>
            </w:r>
            <w:r w:rsidR="00ED2F34">
              <w:rPr>
                <w:noProof/>
                <w:webHidden/>
              </w:rPr>
              <w:fldChar w:fldCharType="begin"/>
            </w:r>
            <w:r w:rsidR="00ED2F34">
              <w:rPr>
                <w:noProof/>
                <w:webHidden/>
              </w:rPr>
              <w:instrText xml:space="preserve"> PAGEREF _Toc47940371 \h </w:instrText>
            </w:r>
            <w:r w:rsidR="00ED2F34">
              <w:rPr>
                <w:noProof/>
                <w:webHidden/>
              </w:rPr>
            </w:r>
            <w:r w:rsidR="00ED2F34">
              <w:rPr>
                <w:noProof/>
                <w:webHidden/>
              </w:rPr>
              <w:fldChar w:fldCharType="separate"/>
            </w:r>
            <w:r w:rsidR="00ED2F34">
              <w:rPr>
                <w:noProof/>
                <w:webHidden/>
              </w:rPr>
              <w:t>10</w:t>
            </w:r>
            <w:r w:rsidR="00ED2F34">
              <w:rPr>
                <w:noProof/>
                <w:webHidden/>
              </w:rPr>
              <w:fldChar w:fldCharType="end"/>
            </w:r>
          </w:hyperlink>
        </w:p>
        <w:p w14:paraId="7ABD5299" w14:textId="413FABC0" w:rsidR="00ED2F34" w:rsidRDefault="000A66A1">
          <w:pPr>
            <w:pStyle w:val="TOC3"/>
            <w:tabs>
              <w:tab w:val="left" w:pos="1100"/>
              <w:tab w:val="right" w:leader="dot" w:pos="10214"/>
            </w:tabs>
            <w:rPr>
              <w:rFonts w:asciiTheme="minorHAnsi" w:eastAsiaTheme="minorEastAsia" w:hAnsiTheme="minorHAnsi" w:cstheme="minorBidi"/>
              <w:noProof/>
              <w:sz w:val="22"/>
              <w:szCs w:val="22"/>
            </w:rPr>
          </w:pPr>
          <w:hyperlink w:anchor="_Toc47940372" w:history="1">
            <w:r w:rsidR="00ED2F34" w:rsidRPr="007B4320">
              <w:rPr>
                <w:rStyle w:val="Hyperlink"/>
                <w:noProof/>
              </w:rPr>
              <w:t>2.3.2</w:t>
            </w:r>
            <w:r w:rsidR="00ED2F34">
              <w:rPr>
                <w:rFonts w:asciiTheme="minorHAnsi" w:eastAsiaTheme="minorEastAsia" w:hAnsiTheme="minorHAnsi" w:cstheme="minorBidi"/>
                <w:noProof/>
                <w:sz w:val="22"/>
                <w:szCs w:val="22"/>
              </w:rPr>
              <w:tab/>
            </w:r>
            <w:r w:rsidR="00ED2F34" w:rsidRPr="007B4320">
              <w:rPr>
                <w:rStyle w:val="Hyperlink"/>
                <w:noProof/>
              </w:rPr>
              <w:t>Best Pricing Offer</w:t>
            </w:r>
            <w:r w:rsidR="00ED2F34">
              <w:rPr>
                <w:noProof/>
                <w:webHidden/>
              </w:rPr>
              <w:tab/>
            </w:r>
            <w:r w:rsidR="00ED2F34">
              <w:rPr>
                <w:noProof/>
                <w:webHidden/>
              </w:rPr>
              <w:fldChar w:fldCharType="begin"/>
            </w:r>
            <w:r w:rsidR="00ED2F34">
              <w:rPr>
                <w:noProof/>
                <w:webHidden/>
              </w:rPr>
              <w:instrText xml:space="preserve"> PAGEREF _Toc47940372 \h </w:instrText>
            </w:r>
            <w:r w:rsidR="00ED2F34">
              <w:rPr>
                <w:noProof/>
                <w:webHidden/>
              </w:rPr>
            </w:r>
            <w:r w:rsidR="00ED2F34">
              <w:rPr>
                <w:noProof/>
                <w:webHidden/>
              </w:rPr>
              <w:fldChar w:fldCharType="separate"/>
            </w:r>
            <w:r w:rsidR="00ED2F34">
              <w:rPr>
                <w:noProof/>
                <w:webHidden/>
              </w:rPr>
              <w:t>10</w:t>
            </w:r>
            <w:r w:rsidR="00ED2F34">
              <w:rPr>
                <w:noProof/>
                <w:webHidden/>
              </w:rPr>
              <w:fldChar w:fldCharType="end"/>
            </w:r>
          </w:hyperlink>
        </w:p>
        <w:p w14:paraId="4C16AEB8" w14:textId="1713DA15" w:rsidR="00ED2F34" w:rsidRDefault="000A66A1">
          <w:pPr>
            <w:pStyle w:val="TOC3"/>
            <w:tabs>
              <w:tab w:val="left" w:pos="1100"/>
              <w:tab w:val="right" w:leader="dot" w:pos="10214"/>
            </w:tabs>
            <w:rPr>
              <w:rFonts w:asciiTheme="minorHAnsi" w:eastAsiaTheme="minorEastAsia" w:hAnsiTheme="minorHAnsi" w:cstheme="minorBidi"/>
              <w:noProof/>
              <w:sz w:val="22"/>
              <w:szCs w:val="22"/>
            </w:rPr>
          </w:pPr>
          <w:hyperlink w:anchor="_Toc47940373" w:history="1">
            <w:r w:rsidR="00ED2F34" w:rsidRPr="007B4320">
              <w:rPr>
                <w:rStyle w:val="Hyperlink"/>
                <w:noProof/>
              </w:rPr>
              <w:t>2.3.3</w:t>
            </w:r>
            <w:r w:rsidR="00ED2F34">
              <w:rPr>
                <w:rFonts w:asciiTheme="minorHAnsi" w:eastAsiaTheme="minorEastAsia" w:hAnsiTheme="minorHAnsi" w:cstheme="minorBidi"/>
                <w:noProof/>
                <w:sz w:val="22"/>
                <w:szCs w:val="22"/>
              </w:rPr>
              <w:tab/>
            </w:r>
            <w:r w:rsidR="00ED2F34" w:rsidRPr="007B4320">
              <w:rPr>
                <w:rStyle w:val="Hyperlink"/>
                <w:noProof/>
              </w:rPr>
              <w:t>Volume Discounts</w:t>
            </w:r>
            <w:r w:rsidR="00ED2F34">
              <w:rPr>
                <w:noProof/>
                <w:webHidden/>
              </w:rPr>
              <w:tab/>
            </w:r>
            <w:r w:rsidR="00ED2F34">
              <w:rPr>
                <w:noProof/>
                <w:webHidden/>
              </w:rPr>
              <w:fldChar w:fldCharType="begin"/>
            </w:r>
            <w:r w:rsidR="00ED2F34">
              <w:rPr>
                <w:noProof/>
                <w:webHidden/>
              </w:rPr>
              <w:instrText xml:space="preserve"> PAGEREF _Toc47940373 \h </w:instrText>
            </w:r>
            <w:r w:rsidR="00ED2F34">
              <w:rPr>
                <w:noProof/>
                <w:webHidden/>
              </w:rPr>
            </w:r>
            <w:r w:rsidR="00ED2F34">
              <w:rPr>
                <w:noProof/>
                <w:webHidden/>
              </w:rPr>
              <w:fldChar w:fldCharType="separate"/>
            </w:r>
            <w:r w:rsidR="00ED2F34">
              <w:rPr>
                <w:noProof/>
                <w:webHidden/>
              </w:rPr>
              <w:t>11</w:t>
            </w:r>
            <w:r w:rsidR="00ED2F34">
              <w:rPr>
                <w:noProof/>
                <w:webHidden/>
              </w:rPr>
              <w:fldChar w:fldCharType="end"/>
            </w:r>
          </w:hyperlink>
        </w:p>
        <w:p w14:paraId="1D399B7E" w14:textId="3E1089C4"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74" w:history="1">
            <w:r w:rsidR="00ED2F34" w:rsidRPr="007B4320">
              <w:rPr>
                <w:rStyle w:val="Hyperlink"/>
                <w:noProof/>
              </w:rPr>
              <w:t>2.4</w:t>
            </w:r>
            <w:r w:rsidR="00ED2F34">
              <w:rPr>
                <w:rFonts w:asciiTheme="minorHAnsi" w:eastAsiaTheme="minorEastAsia" w:hAnsiTheme="minorHAnsi" w:cstheme="minorBidi"/>
                <w:noProof/>
                <w:sz w:val="22"/>
                <w:szCs w:val="22"/>
              </w:rPr>
              <w:tab/>
            </w:r>
            <w:r w:rsidR="00ED2F34" w:rsidRPr="007B4320">
              <w:rPr>
                <w:rStyle w:val="Hyperlink"/>
                <w:noProof/>
              </w:rPr>
              <w:t>Pricelist Updates</w:t>
            </w:r>
            <w:r w:rsidR="00ED2F34">
              <w:rPr>
                <w:noProof/>
                <w:webHidden/>
              </w:rPr>
              <w:tab/>
            </w:r>
            <w:r w:rsidR="00ED2F34">
              <w:rPr>
                <w:noProof/>
                <w:webHidden/>
              </w:rPr>
              <w:fldChar w:fldCharType="begin"/>
            </w:r>
            <w:r w:rsidR="00ED2F34">
              <w:rPr>
                <w:noProof/>
                <w:webHidden/>
              </w:rPr>
              <w:instrText xml:space="preserve"> PAGEREF _Toc47940374 \h </w:instrText>
            </w:r>
            <w:r w:rsidR="00ED2F34">
              <w:rPr>
                <w:noProof/>
                <w:webHidden/>
              </w:rPr>
            </w:r>
            <w:r w:rsidR="00ED2F34">
              <w:rPr>
                <w:noProof/>
                <w:webHidden/>
              </w:rPr>
              <w:fldChar w:fldCharType="separate"/>
            </w:r>
            <w:r w:rsidR="00ED2F34">
              <w:rPr>
                <w:noProof/>
                <w:webHidden/>
              </w:rPr>
              <w:t>11</w:t>
            </w:r>
            <w:r w:rsidR="00ED2F34">
              <w:rPr>
                <w:noProof/>
                <w:webHidden/>
              </w:rPr>
              <w:fldChar w:fldCharType="end"/>
            </w:r>
          </w:hyperlink>
        </w:p>
        <w:p w14:paraId="460EF1A9" w14:textId="4D60E25C"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75" w:history="1">
            <w:r w:rsidR="00ED2F34" w:rsidRPr="007B4320">
              <w:rPr>
                <w:rStyle w:val="Hyperlink"/>
                <w:noProof/>
              </w:rPr>
              <w:t>2.5</w:t>
            </w:r>
            <w:r w:rsidR="00ED2F34">
              <w:rPr>
                <w:rFonts w:asciiTheme="minorHAnsi" w:eastAsiaTheme="minorEastAsia" w:hAnsiTheme="minorHAnsi" w:cstheme="minorBidi"/>
                <w:noProof/>
                <w:sz w:val="22"/>
                <w:szCs w:val="22"/>
              </w:rPr>
              <w:tab/>
            </w:r>
            <w:r w:rsidR="00ED2F34" w:rsidRPr="007B4320">
              <w:rPr>
                <w:rStyle w:val="Hyperlink"/>
                <w:noProof/>
              </w:rPr>
              <w:t>Pricelist Format</w:t>
            </w:r>
            <w:r w:rsidR="00ED2F34">
              <w:rPr>
                <w:noProof/>
                <w:webHidden/>
              </w:rPr>
              <w:tab/>
            </w:r>
            <w:r w:rsidR="00ED2F34">
              <w:rPr>
                <w:noProof/>
                <w:webHidden/>
              </w:rPr>
              <w:fldChar w:fldCharType="begin"/>
            </w:r>
            <w:r w:rsidR="00ED2F34">
              <w:rPr>
                <w:noProof/>
                <w:webHidden/>
              </w:rPr>
              <w:instrText xml:space="preserve"> PAGEREF _Toc47940375 \h </w:instrText>
            </w:r>
            <w:r w:rsidR="00ED2F34">
              <w:rPr>
                <w:noProof/>
                <w:webHidden/>
              </w:rPr>
            </w:r>
            <w:r w:rsidR="00ED2F34">
              <w:rPr>
                <w:noProof/>
                <w:webHidden/>
              </w:rPr>
              <w:fldChar w:fldCharType="separate"/>
            </w:r>
            <w:r w:rsidR="00ED2F34">
              <w:rPr>
                <w:noProof/>
                <w:webHidden/>
              </w:rPr>
              <w:t>12</w:t>
            </w:r>
            <w:r w:rsidR="00ED2F34">
              <w:rPr>
                <w:noProof/>
                <w:webHidden/>
              </w:rPr>
              <w:fldChar w:fldCharType="end"/>
            </w:r>
          </w:hyperlink>
        </w:p>
        <w:p w14:paraId="4659C5C6" w14:textId="1FFB14AC"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76" w:history="1">
            <w:r w:rsidR="00ED2F34" w:rsidRPr="007B4320">
              <w:rPr>
                <w:rStyle w:val="Hyperlink"/>
                <w:noProof/>
              </w:rPr>
              <w:t>2.6</w:t>
            </w:r>
            <w:r w:rsidR="00ED2F34">
              <w:rPr>
                <w:rFonts w:asciiTheme="minorHAnsi" w:eastAsiaTheme="minorEastAsia" w:hAnsiTheme="minorHAnsi" w:cstheme="minorBidi"/>
                <w:noProof/>
                <w:sz w:val="22"/>
                <w:szCs w:val="22"/>
              </w:rPr>
              <w:tab/>
            </w:r>
            <w:r w:rsidR="00ED2F34" w:rsidRPr="007B4320">
              <w:rPr>
                <w:rStyle w:val="Hyperlink"/>
                <w:noProof/>
              </w:rPr>
              <w:t>Price Structure</w:t>
            </w:r>
            <w:r w:rsidR="00ED2F34">
              <w:rPr>
                <w:noProof/>
                <w:webHidden/>
              </w:rPr>
              <w:tab/>
            </w:r>
            <w:r w:rsidR="00ED2F34">
              <w:rPr>
                <w:noProof/>
                <w:webHidden/>
              </w:rPr>
              <w:fldChar w:fldCharType="begin"/>
            </w:r>
            <w:r w:rsidR="00ED2F34">
              <w:rPr>
                <w:noProof/>
                <w:webHidden/>
              </w:rPr>
              <w:instrText xml:space="preserve"> PAGEREF _Toc47940376 \h </w:instrText>
            </w:r>
            <w:r w:rsidR="00ED2F34">
              <w:rPr>
                <w:noProof/>
                <w:webHidden/>
              </w:rPr>
            </w:r>
            <w:r w:rsidR="00ED2F34">
              <w:rPr>
                <w:noProof/>
                <w:webHidden/>
              </w:rPr>
              <w:fldChar w:fldCharType="separate"/>
            </w:r>
            <w:r w:rsidR="00ED2F34">
              <w:rPr>
                <w:noProof/>
                <w:webHidden/>
              </w:rPr>
              <w:t>12</w:t>
            </w:r>
            <w:r w:rsidR="00ED2F34">
              <w:rPr>
                <w:noProof/>
                <w:webHidden/>
              </w:rPr>
              <w:fldChar w:fldCharType="end"/>
            </w:r>
          </w:hyperlink>
        </w:p>
        <w:p w14:paraId="7D050D8D" w14:textId="5271668B"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77" w:history="1">
            <w:r w:rsidR="00ED2F34" w:rsidRPr="007B4320">
              <w:rPr>
                <w:rStyle w:val="Hyperlink"/>
                <w:noProof/>
              </w:rPr>
              <w:t>2.7</w:t>
            </w:r>
            <w:r w:rsidR="00ED2F34">
              <w:rPr>
                <w:rFonts w:asciiTheme="minorHAnsi" w:eastAsiaTheme="minorEastAsia" w:hAnsiTheme="minorHAnsi" w:cstheme="minorBidi"/>
                <w:noProof/>
                <w:sz w:val="22"/>
                <w:szCs w:val="22"/>
              </w:rPr>
              <w:tab/>
            </w:r>
            <w:r w:rsidR="00ED2F34" w:rsidRPr="007B4320">
              <w:rPr>
                <w:rStyle w:val="Hyperlink"/>
                <w:noProof/>
              </w:rPr>
              <w:t>Ordering</w:t>
            </w:r>
            <w:r w:rsidR="00ED2F34">
              <w:rPr>
                <w:noProof/>
                <w:webHidden/>
              </w:rPr>
              <w:tab/>
            </w:r>
            <w:r w:rsidR="00ED2F34">
              <w:rPr>
                <w:noProof/>
                <w:webHidden/>
              </w:rPr>
              <w:fldChar w:fldCharType="begin"/>
            </w:r>
            <w:r w:rsidR="00ED2F34">
              <w:rPr>
                <w:noProof/>
                <w:webHidden/>
              </w:rPr>
              <w:instrText xml:space="preserve"> PAGEREF _Toc47940377 \h </w:instrText>
            </w:r>
            <w:r w:rsidR="00ED2F34">
              <w:rPr>
                <w:noProof/>
                <w:webHidden/>
              </w:rPr>
            </w:r>
            <w:r w:rsidR="00ED2F34">
              <w:rPr>
                <w:noProof/>
                <w:webHidden/>
              </w:rPr>
              <w:fldChar w:fldCharType="separate"/>
            </w:r>
            <w:r w:rsidR="00ED2F34">
              <w:rPr>
                <w:noProof/>
                <w:webHidden/>
              </w:rPr>
              <w:t>12</w:t>
            </w:r>
            <w:r w:rsidR="00ED2F34">
              <w:rPr>
                <w:noProof/>
                <w:webHidden/>
              </w:rPr>
              <w:fldChar w:fldCharType="end"/>
            </w:r>
          </w:hyperlink>
        </w:p>
        <w:p w14:paraId="45E5C525" w14:textId="02D288D6"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78" w:history="1">
            <w:r w:rsidR="00ED2F34" w:rsidRPr="007B4320">
              <w:rPr>
                <w:rStyle w:val="Hyperlink"/>
                <w:noProof/>
              </w:rPr>
              <w:t>2.8</w:t>
            </w:r>
            <w:r w:rsidR="00ED2F34">
              <w:rPr>
                <w:rFonts w:asciiTheme="minorHAnsi" w:eastAsiaTheme="minorEastAsia" w:hAnsiTheme="minorHAnsi" w:cstheme="minorBidi"/>
                <w:noProof/>
                <w:sz w:val="22"/>
                <w:szCs w:val="22"/>
              </w:rPr>
              <w:tab/>
            </w:r>
            <w:r w:rsidR="00ED2F34" w:rsidRPr="007B4320">
              <w:rPr>
                <w:rStyle w:val="Hyperlink"/>
                <w:noProof/>
              </w:rPr>
              <w:t>Purchasing Card Orders</w:t>
            </w:r>
            <w:r w:rsidR="00ED2F34">
              <w:rPr>
                <w:noProof/>
                <w:webHidden/>
              </w:rPr>
              <w:tab/>
            </w:r>
            <w:r w:rsidR="00ED2F34">
              <w:rPr>
                <w:noProof/>
                <w:webHidden/>
              </w:rPr>
              <w:fldChar w:fldCharType="begin"/>
            </w:r>
            <w:r w:rsidR="00ED2F34">
              <w:rPr>
                <w:noProof/>
                <w:webHidden/>
              </w:rPr>
              <w:instrText xml:space="preserve"> PAGEREF _Toc47940378 \h </w:instrText>
            </w:r>
            <w:r w:rsidR="00ED2F34">
              <w:rPr>
                <w:noProof/>
                <w:webHidden/>
              </w:rPr>
            </w:r>
            <w:r w:rsidR="00ED2F34">
              <w:rPr>
                <w:noProof/>
                <w:webHidden/>
              </w:rPr>
              <w:fldChar w:fldCharType="separate"/>
            </w:r>
            <w:r w:rsidR="00ED2F34">
              <w:rPr>
                <w:noProof/>
                <w:webHidden/>
              </w:rPr>
              <w:t>12</w:t>
            </w:r>
            <w:r w:rsidR="00ED2F34">
              <w:rPr>
                <w:noProof/>
                <w:webHidden/>
              </w:rPr>
              <w:fldChar w:fldCharType="end"/>
            </w:r>
          </w:hyperlink>
        </w:p>
        <w:p w14:paraId="1AC8FE13" w14:textId="103C4788"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79" w:history="1">
            <w:r w:rsidR="00ED2F34" w:rsidRPr="007B4320">
              <w:rPr>
                <w:rStyle w:val="Hyperlink"/>
                <w:noProof/>
              </w:rPr>
              <w:t>2.9</w:t>
            </w:r>
            <w:r w:rsidR="00ED2F34">
              <w:rPr>
                <w:rFonts w:asciiTheme="minorHAnsi" w:eastAsiaTheme="minorEastAsia" w:hAnsiTheme="minorHAnsi" w:cstheme="minorBidi"/>
                <w:noProof/>
                <w:sz w:val="22"/>
                <w:szCs w:val="22"/>
              </w:rPr>
              <w:tab/>
            </w:r>
            <w:r w:rsidR="00ED2F34" w:rsidRPr="007B4320">
              <w:rPr>
                <w:rStyle w:val="Hyperlink"/>
                <w:noProof/>
              </w:rPr>
              <w:t>Minimum Order</w:t>
            </w:r>
            <w:r w:rsidR="00ED2F34">
              <w:rPr>
                <w:noProof/>
                <w:webHidden/>
              </w:rPr>
              <w:tab/>
            </w:r>
            <w:r w:rsidR="00ED2F34">
              <w:rPr>
                <w:noProof/>
                <w:webHidden/>
              </w:rPr>
              <w:fldChar w:fldCharType="begin"/>
            </w:r>
            <w:r w:rsidR="00ED2F34">
              <w:rPr>
                <w:noProof/>
                <w:webHidden/>
              </w:rPr>
              <w:instrText xml:space="preserve"> PAGEREF _Toc47940379 \h </w:instrText>
            </w:r>
            <w:r w:rsidR="00ED2F34">
              <w:rPr>
                <w:noProof/>
                <w:webHidden/>
              </w:rPr>
            </w:r>
            <w:r w:rsidR="00ED2F34">
              <w:rPr>
                <w:noProof/>
                <w:webHidden/>
              </w:rPr>
              <w:fldChar w:fldCharType="separate"/>
            </w:r>
            <w:r w:rsidR="00ED2F34">
              <w:rPr>
                <w:noProof/>
                <w:webHidden/>
              </w:rPr>
              <w:t>12</w:t>
            </w:r>
            <w:r w:rsidR="00ED2F34">
              <w:rPr>
                <w:noProof/>
                <w:webHidden/>
              </w:rPr>
              <w:fldChar w:fldCharType="end"/>
            </w:r>
          </w:hyperlink>
        </w:p>
        <w:p w14:paraId="2BC7EC61" w14:textId="797B49B3"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80" w:history="1">
            <w:r w:rsidR="00ED2F34" w:rsidRPr="007B4320">
              <w:rPr>
                <w:rStyle w:val="Hyperlink"/>
                <w:noProof/>
              </w:rPr>
              <w:t>2.10</w:t>
            </w:r>
            <w:r w:rsidR="00ED2F34">
              <w:rPr>
                <w:rFonts w:asciiTheme="minorHAnsi" w:eastAsiaTheme="minorEastAsia" w:hAnsiTheme="minorHAnsi" w:cstheme="minorBidi"/>
                <w:noProof/>
                <w:sz w:val="22"/>
                <w:szCs w:val="22"/>
              </w:rPr>
              <w:tab/>
            </w:r>
            <w:r w:rsidR="00ED2F34" w:rsidRPr="007B4320">
              <w:rPr>
                <w:rStyle w:val="Hyperlink"/>
                <w:noProof/>
              </w:rPr>
              <w:t>Invoicing and Payment</w:t>
            </w:r>
            <w:r w:rsidR="00ED2F34">
              <w:rPr>
                <w:noProof/>
                <w:webHidden/>
              </w:rPr>
              <w:tab/>
            </w:r>
            <w:r w:rsidR="00ED2F34">
              <w:rPr>
                <w:noProof/>
                <w:webHidden/>
              </w:rPr>
              <w:fldChar w:fldCharType="begin"/>
            </w:r>
            <w:r w:rsidR="00ED2F34">
              <w:rPr>
                <w:noProof/>
                <w:webHidden/>
              </w:rPr>
              <w:instrText xml:space="preserve"> PAGEREF _Toc47940380 \h </w:instrText>
            </w:r>
            <w:r w:rsidR="00ED2F34">
              <w:rPr>
                <w:noProof/>
                <w:webHidden/>
              </w:rPr>
            </w:r>
            <w:r w:rsidR="00ED2F34">
              <w:rPr>
                <w:noProof/>
                <w:webHidden/>
              </w:rPr>
              <w:fldChar w:fldCharType="separate"/>
            </w:r>
            <w:r w:rsidR="00ED2F34">
              <w:rPr>
                <w:noProof/>
                <w:webHidden/>
              </w:rPr>
              <w:t>13</w:t>
            </w:r>
            <w:r w:rsidR="00ED2F34">
              <w:rPr>
                <w:noProof/>
                <w:webHidden/>
              </w:rPr>
              <w:fldChar w:fldCharType="end"/>
            </w:r>
          </w:hyperlink>
        </w:p>
        <w:p w14:paraId="2FC41809" w14:textId="1D9F9BEB"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81" w:history="1">
            <w:r w:rsidR="00ED2F34" w:rsidRPr="007B4320">
              <w:rPr>
                <w:rStyle w:val="Hyperlink"/>
                <w:noProof/>
              </w:rPr>
              <w:t>2.11</w:t>
            </w:r>
            <w:r w:rsidR="00ED2F34">
              <w:rPr>
                <w:rFonts w:asciiTheme="minorHAnsi" w:eastAsiaTheme="minorEastAsia" w:hAnsiTheme="minorHAnsi" w:cstheme="minorBidi"/>
                <w:noProof/>
                <w:sz w:val="22"/>
                <w:szCs w:val="22"/>
              </w:rPr>
              <w:tab/>
            </w:r>
            <w:r w:rsidR="00ED2F34" w:rsidRPr="007B4320">
              <w:rPr>
                <w:rStyle w:val="Hyperlink"/>
                <w:noProof/>
              </w:rPr>
              <w:t>Product Delivery</w:t>
            </w:r>
            <w:r w:rsidR="00ED2F34">
              <w:rPr>
                <w:noProof/>
                <w:webHidden/>
              </w:rPr>
              <w:tab/>
            </w:r>
            <w:r w:rsidR="00ED2F34">
              <w:rPr>
                <w:noProof/>
                <w:webHidden/>
              </w:rPr>
              <w:fldChar w:fldCharType="begin"/>
            </w:r>
            <w:r w:rsidR="00ED2F34">
              <w:rPr>
                <w:noProof/>
                <w:webHidden/>
              </w:rPr>
              <w:instrText xml:space="preserve"> PAGEREF _Toc47940381 \h </w:instrText>
            </w:r>
            <w:r w:rsidR="00ED2F34">
              <w:rPr>
                <w:noProof/>
                <w:webHidden/>
              </w:rPr>
            </w:r>
            <w:r w:rsidR="00ED2F34">
              <w:rPr>
                <w:noProof/>
                <w:webHidden/>
              </w:rPr>
              <w:fldChar w:fldCharType="separate"/>
            </w:r>
            <w:r w:rsidR="00ED2F34">
              <w:rPr>
                <w:noProof/>
                <w:webHidden/>
              </w:rPr>
              <w:t>13</w:t>
            </w:r>
            <w:r w:rsidR="00ED2F34">
              <w:rPr>
                <w:noProof/>
                <w:webHidden/>
              </w:rPr>
              <w:fldChar w:fldCharType="end"/>
            </w:r>
          </w:hyperlink>
        </w:p>
        <w:p w14:paraId="10DAE019" w14:textId="409AE0D3"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82" w:history="1">
            <w:r w:rsidR="00ED2F34" w:rsidRPr="007B4320">
              <w:rPr>
                <w:rStyle w:val="Hyperlink"/>
                <w:noProof/>
              </w:rPr>
              <w:t>2.12</w:t>
            </w:r>
            <w:r w:rsidR="00ED2F34">
              <w:rPr>
                <w:rFonts w:asciiTheme="minorHAnsi" w:eastAsiaTheme="minorEastAsia" w:hAnsiTheme="minorHAnsi" w:cstheme="minorBidi"/>
                <w:noProof/>
                <w:sz w:val="22"/>
                <w:szCs w:val="22"/>
              </w:rPr>
              <w:tab/>
            </w:r>
            <w:r w:rsidR="00ED2F34" w:rsidRPr="007B4320">
              <w:rPr>
                <w:rStyle w:val="Hyperlink"/>
                <w:noProof/>
              </w:rPr>
              <w:t>Product Returns and Exchanges</w:t>
            </w:r>
            <w:r w:rsidR="00ED2F34">
              <w:rPr>
                <w:noProof/>
                <w:webHidden/>
              </w:rPr>
              <w:tab/>
            </w:r>
            <w:r w:rsidR="00ED2F34">
              <w:rPr>
                <w:noProof/>
                <w:webHidden/>
              </w:rPr>
              <w:fldChar w:fldCharType="begin"/>
            </w:r>
            <w:r w:rsidR="00ED2F34">
              <w:rPr>
                <w:noProof/>
                <w:webHidden/>
              </w:rPr>
              <w:instrText xml:space="preserve"> PAGEREF _Toc47940382 \h </w:instrText>
            </w:r>
            <w:r w:rsidR="00ED2F34">
              <w:rPr>
                <w:noProof/>
                <w:webHidden/>
              </w:rPr>
            </w:r>
            <w:r w:rsidR="00ED2F34">
              <w:rPr>
                <w:noProof/>
                <w:webHidden/>
              </w:rPr>
              <w:fldChar w:fldCharType="separate"/>
            </w:r>
            <w:r w:rsidR="00ED2F34">
              <w:rPr>
                <w:noProof/>
                <w:webHidden/>
              </w:rPr>
              <w:t>13</w:t>
            </w:r>
            <w:r w:rsidR="00ED2F34">
              <w:rPr>
                <w:noProof/>
                <w:webHidden/>
              </w:rPr>
              <w:fldChar w:fldCharType="end"/>
            </w:r>
          </w:hyperlink>
        </w:p>
        <w:p w14:paraId="37D3D5DB" w14:textId="1B5C5973"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83" w:history="1">
            <w:r w:rsidR="00ED2F34" w:rsidRPr="007B4320">
              <w:rPr>
                <w:rStyle w:val="Hyperlink"/>
                <w:noProof/>
              </w:rPr>
              <w:t>2.13</w:t>
            </w:r>
            <w:r w:rsidR="00ED2F34">
              <w:rPr>
                <w:rFonts w:asciiTheme="minorHAnsi" w:eastAsiaTheme="minorEastAsia" w:hAnsiTheme="minorHAnsi" w:cstheme="minorBidi"/>
                <w:noProof/>
                <w:sz w:val="22"/>
                <w:szCs w:val="22"/>
              </w:rPr>
              <w:tab/>
            </w:r>
            <w:r w:rsidR="00ED2F34" w:rsidRPr="007B4320">
              <w:rPr>
                <w:rStyle w:val="Hyperlink"/>
                <w:noProof/>
              </w:rPr>
              <w:t>Contract Administration</w:t>
            </w:r>
            <w:r w:rsidR="00ED2F34">
              <w:rPr>
                <w:noProof/>
                <w:webHidden/>
              </w:rPr>
              <w:tab/>
            </w:r>
            <w:r w:rsidR="00ED2F34">
              <w:rPr>
                <w:noProof/>
                <w:webHidden/>
              </w:rPr>
              <w:fldChar w:fldCharType="begin"/>
            </w:r>
            <w:r w:rsidR="00ED2F34">
              <w:rPr>
                <w:noProof/>
                <w:webHidden/>
              </w:rPr>
              <w:instrText xml:space="preserve"> PAGEREF _Toc47940383 \h </w:instrText>
            </w:r>
            <w:r w:rsidR="00ED2F34">
              <w:rPr>
                <w:noProof/>
                <w:webHidden/>
              </w:rPr>
            </w:r>
            <w:r w:rsidR="00ED2F34">
              <w:rPr>
                <w:noProof/>
                <w:webHidden/>
              </w:rPr>
              <w:fldChar w:fldCharType="separate"/>
            </w:r>
            <w:r w:rsidR="00ED2F34">
              <w:rPr>
                <w:noProof/>
                <w:webHidden/>
              </w:rPr>
              <w:t>14</w:t>
            </w:r>
            <w:r w:rsidR="00ED2F34">
              <w:rPr>
                <w:noProof/>
                <w:webHidden/>
              </w:rPr>
              <w:fldChar w:fldCharType="end"/>
            </w:r>
          </w:hyperlink>
        </w:p>
        <w:p w14:paraId="54C003EE" w14:textId="08C70F3D"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84" w:history="1">
            <w:r w:rsidR="00ED2F34" w:rsidRPr="007B4320">
              <w:rPr>
                <w:rStyle w:val="Hyperlink"/>
                <w:noProof/>
              </w:rPr>
              <w:t>2.14</w:t>
            </w:r>
            <w:r w:rsidR="00ED2F34">
              <w:rPr>
                <w:rFonts w:asciiTheme="minorHAnsi" w:eastAsiaTheme="minorEastAsia" w:hAnsiTheme="minorHAnsi" w:cstheme="minorBidi"/>
                <w:noProof/>
                <w:sz w:val="22"/>
                <w:szCs w:val="22"/>
              </w:rPr>
              <w:tab/>
            </w:r>
            <w:r w:rsidR="00ED2F34" w:rsidRPr="007B4320">
              <w:rPr>
                <w:rStyle w:val="Hyperlink"/>
                <w:noProof/>
              </w:rPr>
              <w:t>NYS Financial System (SFS)</w:t>
            </w:r>
            <w:r w:rsidR="00ED2F34">
              <w:rPr>
                <w:noProof/>
                <w:webHidden/>
              </w:rPr>
              <w:tab/>
            </w:r>
            <w:r w:rsidR="00ED2F34">
              <w:rPr>
                <w:noProof/>
                <w:webHidden/>
              </w:rPr>
              <w:fldChar w:fldCharType="begin"/>
            </w:r>
            <w:r w:rsidR="00ED2F34">
              <w:rPr>
                <w:noProof/>
                <w:webHidden/>
              </w:rPr>
              <w:instrText xml:space="preserve"> PAGEREF _Toc47940384 \h </w:instrText>
            </w:r>
            <w:r w:rsidR="00ED2F34">
              <w:rPr>
                <w:noProof/>
                <w:webHidden/>
              </w:rPr>
            </w:r>
            <w:r w:rsidR="00ED2F34">
              <w:rPr>
                <w:noProof/>
                <w:webHidden/>
              </w:rPr>
              <w:fldChar w:fldCharType="separate"/>
            </w:r>
            <w:r w:rsidR="00ED2F34">
              <w:rPr>
                <w:noProof/>
                <w:webHidden/>
              </w:rPr>
              <w:t>14</w:t>
            </w:r>
            <w:r w:rsidR="00ED2F34">
              <w:rPr>
                <w:noProof/>
                <w:webHidden/>
              </w:rPr>
              <w:fldChar w:fldCharType="end"/>
            </w:r>
          </w:hyperlink>
        </w:p>
        <w:p w14:paraId="6563A557" w14:textId="0A059139"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85" w:history="1">
            <w:r w:rsidR="00ED2F34" w:rsidRPr="007B4320">
              <w:rPr>
                <w:rStyle w:val="Hyperlink"/>
                <w:noProof/>
              </w:rPr>
              <w:t>2.15</w:t>
            </w:r>
            <w:r w:rsidR="00ED2F34">
              <w:rPr>
                <w:rFonts w:asciiTheme="minorHAnsi" w:eastAsiaTheme="minorEastAsia" w:hAnsiTheme="minorHAnsi" w:cstheme="minorBidi"/>
                <w:noProof/>
                <w:sz w:val="22"/>
                <w:szCs w:val="22"/>
              </w:rPr>
              <w:tab/>
            </w:r>
            <w:r w:rsidR="00ED2F34" w:rsidRPr="007B4320">
              <w:rPr>
                <w:rStyle w:val="Hyperlink"/>
                <w:noProof/>
              </w:rPr>
              <w:t>Ordering</w:t>
            </w:r>
            <w:r w:rsidR="00ED2F34">
              <w:rPr>
                <w:noProof/>
                <w:webHidden/>
              </w:rPr>
              <w:tab/>
            </w:r>
            <w:r w:rsidR="00ED2F34">
              <w:rPr>
                <w:noProof/>
                <w:webHidden/>
              </w:rPr>
              <w:fldChar w:fldCharType="begin"/>
            </w:r>
            <w:r w:rsidR="00ED2F34">
              <w:rPr>
                <w:noProof/>
                <w:webHidden/>
              </w:rPr>
              <w:instrText xml:space="preserve"> PAGEREF _Toc47940385 \h </w:instrText>
            </w:r>
            <w:r w:rsidR="00ED2F34">
              <w:rPr>
                <w:noProof/>
                <w:webHidden/>
              </w:rPr>
            </w:r>
            <w:r w:rsidR="00ED2F34">
              <w:rPr>
                <w:noProof/>
                <w:webHidden/>
              </w:rPr>
              <w:fldChar w:fldCharType="separate"/>
            </w:r>
            <w:r w:rsidR="00ED2F34">
              <w:rPr>
                <w:noProof/>
                <w:webHidden/>
              </w:rPr>
              <w:t>14</w:t>
            </w:r>
            <w:r w:rsidR="00ED2F34">
              <w:rPr>
                <w:noProof/>
                <w:webHidden/>
              </w:rPr>
              <w:fldChar w:fldCharType="end"/>
            </w:r>
          </w:hyperlink>
        </w:p>
        <w:p w14:paraId="3ACAD951" w14:textId="6D542122"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86" w:history="1">
            <w:r w:rsidR="00ED2F34" w:rsidRPr="007B4320">
              <w:rPr>
                <w:rStyle w:val="Hyperlink"/>
                <w:noProof/>
              </w:rPr>
              <w:t>2.16</w:t>
            </w:r>
            <w:r w:rsidR="00ED2F34">
              <w:rPr>
                <w:rFonts w:asciiTheme="minorHAnsi" w:eastAsiaTheme="minorEastAsia" w:hAnsiTheme="minorHAnsi" w:cstheme="minorBidi"/>
                <w:noProof/>
                <w:sz w:val="22"/>
                <w:szCs w:val="22"/>
              </w:rPr>
              <w:tab/>
            </w:r>
            <w:r w:rsidR="00ED2F34" w:rsidRPr="007B4320">
              <w:rPr>
                <w:rStyle w:val="Hyperlink"/>
                <w:noProof/>
              </w:rPr>
              <w:t>Accessibility of Web-Based Information and Applications Policy</w:t>
            </w:r>
            <w:r w:rsidR="00ED2F34">
              <w:rPr>
                <w:noProof/>
                <w:webHidden/>
              </w:rPr>
              <w:tab/>
            </w:r>
            <w:r w:rsidR="00ED2F34">
              <w:rPr>
                <w:noProof/>
                <w:webHidden/>
              </w:rPr>
              <w:fldChar w:fldCharType="begin"/>
            </w:r>
            <w:r w:rsidR="00ED2F34">
              <w:rPr>
                <w:noProof/>
                <w:webHidden/>
              </w:rPr>
              <w:instrText xml:space="preserve"> PAGEREF _Toc47940386 \h </w:instrText>
            </w:r>
            <w:r w:rsidR="00ED2F34">
              <w:rPr>
                <w:noProof/>
                <w:webHidden/>
              </w:rPr>
            </w:r>
            <w:r w:rsidR="00ED2F34">
              <w:rPr>
                <w:noProof/>
                <w:webHidden/>
              </w:rPr>
              <w:fldChar w:fldCharType="separate"/>
            </w:r>
            <w:r w:rsidR="00ED2F34">
              <w:rPr>
                <w:noProof/>
                <w:webHidden/>
              </w:rPr>
              <w:t>15</w:t>
            </w:r>
            <w:r w:rsidR="00ED2F34">
              <w:rPr>
                <w:noProof/>
                <w:webHidden/>
              </w:rPr>
              <w:fldChar w:fldCharType="end"/>
            </w:r>
          </w:hyperlink>
        </w:p>
        <w:p w14:paraId="12FFC2AF" w14:textId="49684865"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87" w:history="1">
            <w:r w:rsidR="00ED2F34" w:rsidRPr="007B4320">
              <w:rPr>
                <w:rStyle w:val="Hyperlink"/>
                <w:noProof/>
              </w:rPr>
              <w:t>2.17</w:t>
            </w:r>
            <w:r w:rsidR="00ED2F34">
              <w:rPr>
                <w:rFonts w:asciiTheme="minorHAnsi" w:eastAsiaTheme="minorEastAsia" w:hAnsiTheme="minorHAnsi" w:cstheme="minorBidi"/>
                <w:noProof/>
                <w:sz w:val="22"/>
                <w:szCs w:val="22"/>
              </w:rPr>
              <w:tab/>
            </w:r>
            <w:r w:rsidR="00ED2F34" w:rsidRPr="007B4320">
              <w:rPr>
                <w:rStyle w:val="Hyperlink"/>
                <w:noProof/>
              </w:rPr>
              <w:t>Americans with Disabilities Act (ADA)</w:t>
            </w:r>
            <w:r w:rsidR="00ED2F34">
              <w:rPr>
                <w:noProof/>
                <w:webHidden/>
              </w:rPr>
              <w:tab/>
            </w:r>
            <w:r w:rsidR="00ED2F34">
              <w:rPr>
                <w:noProof/>
                <w:webHidden/>
              </w:rPr>
              <w:fldChar w:fldCharType="begin"/>
            </w:r>
            <w:r w:rsidR="00ED2F34">
              <w:rPr>
                <w:noProof/>
                <w:webHidden/>
              </w:rPr>
              <w:instrText xml:space="preserve"> PAGEREF _Toc47940387 \h </w:instrText>
            </w:r>
            <w:r w:rsidR="00ED2F34">
              <w:rPr>
                <w:noProof/>
                <w:webHidden/>
              </w:rPr>
            </w:r>
            <w:r w:rsidR="00ED2F34">
              <w:rPr>
                <w:noProof/>
                <w:webHidden/>
              </w:rPr>
              <w:fldChar w:fldCharType="separate"/>
            </w:r>
            <w:r w:rsidR="00ED2F34">
              <w:rPr>
                <w:noProof/>
                <w:webHidden/>
              </w:rPr>
              <w:t>15</w:t>
            </w:r>
            <w:r w:rsidR="00ED2F34">
              <w:rPr>
                <w:noProof/>
                <w:webHidden/>
              </w:rPr>
              <w:fldChar w:fldCharType="end"/>
            </w:r>
          </w:hyperlink>
        </w:p>
        <w:p w14:paraId="78DC6746" w14:textId="510BB91B"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88" w:history="1">
            <w:r w:rsidR="00ED2F34" w:rsidRPr="007B4320">
              <w:rPr>
                <w:rStyle w:val="Hyperlink"/>
                <w:noProof/>
              </w:rPr>
              <w:t xml:space="preserve">2.18 </w:t>
            </w:r>
            <w:r w:rsidR="00ED2F34">
              <w:rPr>
                <w:rFonts w:asciiTheme="minorHAnsi" w:eastAsiaTheme="minorEastAsia" w:hAnsiTheme="minorHAnsi" w:cstheme="minorBidi"/>
                <w:noProof/>
                <w:sz w:val="22"/>
                <w:szCs w:val="22"/>
              </w:rPr>
              <w:tab/>
            </w:r>
            <w:r w:rsidR="00ED2F34" w:rsidRPr="007B4320">
              <w:rPr>
                <w:rStyle w:val="Hyperlink"/>
                <w:noProof/>
              </w:rPr>
              <w:t>Mandatory Participation in the eMarketplace</w:t>
            </w:r>
            <w:r w:rsidR="00ED2F34">
              <w:rPr>
                <w:noProof/>
                <w:webHidden/>
              </w:rPr>
              <w:tab/>
            </w:r>
            <w:r w:rsidR="00ED2F34">
              <w:rPr>
                <w:noProof/>
                <w:webHidden/>
              </w:rPr>
              <w:fldChar w:fldCharType="begin"/>
            </w:r>
            <w:r w:rsidR="00ED2F34">
              <w:rPr>
                <w:noProof/>
                <w:webHidden/>
              </w:rPr>
              <w:instrText xml:space="preserve"> PAGEREF _Toc47940388 \h </w:instrText>
            </w:r>
            <w:r w:rsidR="00ED2F34">
              <w:rPr>
                <w:noProof/>
                <w:webHidden/>
              </w:rPr>
            </w:r>
            <w:r w:rsidR="00ED2F34">
              <w:rPr>
                <w:noProof/>
                <w:webHidden/>
              </w:rPr>
              <w:fldChar w:fldCharType="separate"/>
            </w:r>
            <w:r w:rsidR="00ED2F34">
              <w:rPr>
                <w:noProof/>
                <w:webHidden/>
              </w:rPr>
              <w:t>15</w:t>
            </w:r>
            <w:r w:rsidR="00ED2F34">
              <w:rPr>
                <w:noProof/>
                <w:webHidden/>
              </w:rPr>
              <w:fldChar w:fldCharType="end"/>
            </w:r>
          </w:hyperlink>
        </w:p>
        <w:p w14:paraId="3A72CF02" w14:textId="32193596"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89" w:history="1">
            <w:r w:rsidR="00ED2F34" w:rsidRPr="007B4320">
              <w:rPr>
                <w:rStyle w:val="Hyperlink"/>
                <w:noProof/>
              </w:rPr>
              <w:t>2.19</w:t>
            </w:r>
            <w:r w:rsidR="00ED2F34">
              <w:rPr>
                <w:rFonts w:asciiTheme="minorHAnsi" w:eastAsiaTheme="minorEastAsia" w:hAnsiTheme="minorHAnsi" w:cstheme="minorBidi"/>
                <w:noProof/>
                <w:sz w:val="22"/>
                <w:szCs w:val="22"/>
              </w:rPr>
              <w:tab/>
            </w:r>
            <w:r w:rsidR="00ED2F34" w:rsidRPr="007B4320">
              <w:rPr>
                <w:rStyle w:val="Hyperlink"/>
                <w:noProof/>
              </w:rPr>
              <w:t>Insurance</w:t>
            </w:r>
            <w:r w:rsidR="00ED2F34">
              <w:rPr>
                <w:noProof/>
                <w:webHidden/>
              </w:rPr>
              <w:tab/>
            </w:r>
            <w:r w:rsidR="00ED2F34">
              <w:rPr>
                <w:noProof/>
                <w:webHidden/>
              </w:rPr>
              <w:fldChar w:fldCharType="begin"/>
            </w:r>
            <w:r w:rsidR="00ED2F34">
              <w:rPr>
                <w:noProof/>
                <w:webHidden/>
              </w:rPr>
              <w:instrText xml:space="preserve"> PAGEREF _Toc47940389 \h </w:instrText>
            </w:r>
            <w:r w:rsidR="00ED2F34">
              <w:rPr>
                <w:noProof/>
                <w:webHidden/>
              </w:rPr>
            </w:r>
            <w:r w:rsidR="00ED2F34">
              <w:rPr>
                <w:noProof/>
                <w:webHidden/>
              </w:rPr>
              <w:fldChar w:fldCharType="separate"/>
            </w:r>
            <w:r w:rsidR="00ED2F34">
              <w:rPr>
                <w:noProof/>
                <w:webHidden/>
              </w:rPr>
              <w:t>16</w:t>
            </w:r>
            <w:r w:rsidR="00ED2F34">
              <w:rPr>
                <w:noProof/>
                <w:webHidden/>
              </w:rPr>
              <w:fldChar w:fldCharType="end"/>
            </w:r>
          </w:hyperlink>
        </w:p>
        <w:p w14:paraId="617C4CD3" w14:textId="452F260F"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90" w:history="1">
            <w:r w:rsidR="00ED2F34" w:rsidRPr="007B4320">
              <w:rPr>
                <w:rStyle w:val="Hyperlink"/>
                <w:noProof/>
              </w:rPr>
              <w:t>2.20</w:t>
            </w:r>
            <w:r w:rsidR="00ED2F34">
              <w:rPr>
                <w:rFonts w:asciiTheme="minorHAnsi" w:eastAsiaTheme="minorEastAsia" w:hAnsiTheme="minorHAnsi" w:cstheme="minorBidi"/>
                <w:noProof/>
                <w:sz w:val="22"/>
                <w:szCs w:val="22"/>
              </w:rPr>
              <w:tab/>
            </w:r>
            <w:r w:rsidR="00ED2F34" w:rsidRPr="007B4320">
              <w:rPr>
                <w:rStyle w:val="Hyperlink"/>
                <w:noProof/>
              </w:rPr>
              <w:t>Report of Contract Usage</w:t>
            </w:r>
            <w:r w:rsidR="00ED2F34">
              <w:rPr>
                <w:noProof/>
                <w:webHidden/>
              </w:rPr>
              <w:tab/>
            </w:r>
            <w:r w:rsidR="00ED2F34">
              <w:rPr>
                <w:noProof/>
                <w:webHidden/>
              </w:rPr>
              <w:fldChar w:fldCharType="begin"/>
            </w:r>
            <w:r w:rsidR="00ED2F34">
              <w:rPr>
                <w:noProof/>
                <w:webHidden/>
              </w:rPr>
              <w:instrText xml:space="preserve"> PAGEREF _Toc47940390 \h </w:instrText>
            </w:r>
            <w:r w:rsidR="00ED2F34">
              <w:rPr>
                <w:noProof/>
                <w:webHidden/>
              </w:rPr>
            </w:r>
            <w:r w:rsidR="00ED2F34">
              <w:rPr>
                <w:noProof/>
                <w:webHidden/>
              </w:rPr>
              <w:fldChar w:fldCharType="separate"/>
            </w:r>
            <w:r w:rsidR="00ED2F34">
              <w:rPr>
                <w:noProof/>
                <w:webHidden/>
              </w:rPr>
              <w:t>16</w:t>
            </w:r>
            <w:r w:rsidR="00ED2F34">
              <w:rPr>
                <w:noProof/>
                <w:webHidden/>
              </w:rPr>
              <w:fldChar w:fldCharType="end"/>
            </w:r>
          </w:hyperlink>
        </w:p>
        <w:p w14:paraId="789C3754" w14:textId="7F9FAA8C"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91" w:history="1">
            <w:r w:rsidR="00ED2F34" w:rsidRPr="007B4320">
              <w:rPr>
                <w:rStyle w:val="Hyperlink"/>
                <w:noProof/>
              </w:rPr>
              <w:t>2.21</w:t>
            </w:r>
            <w:r w:rsidR="00ED2F34">
              <w:rPr>
                <w:rFonts w:asciiTheme="minorHAnsi" w:eastAsiaTheme="minorEastAsia" w:hAnsiTheme="minorHAnsi" w:cstheme="minorBidi"/>
                <w:noProof/>
                <w:sz w:val="22"/>
                <w:szCs w:val="22"/>
              </w:rPr>
              <w:tab/>
            </w:r>
            <w:r w:rsidR="00ED2F34" w:rsidRPr="007B4320">
              <w:rPr>
                <w:rStyle w:val="Hyperlink"/>
                <w:noProof/>
              </w:rPr>
              <w:t>CONTRACTOR REQUIREMENTS AND PROCEDURES FOR PARTICIPATION BY NEW YORK STATE CERTIFIED MINORITY- AND WOMEN-OWNED BUSINESS ENTERPRISES AND EQUAL EMPLOYMENT OPPORTUNITIES FOR MINORITY GROUP MEMBERS AND WOMEN</w:t>
            </w:r>
            <w:r w:rsidR="00ED2F34">
              <w:rPr>
                <w:noProof/>
                <w:webHidden/>
              </w:rPr>
              <w:tab/>
            </w:r>
            <w:r w:rsidR="00ED2F34">
              <w:rPr>
                <w:noProof/>
                <w:webHidden/>
              </w:rPr>
              <w:fldChar w:fldCharType="begin"/>
            </w:r>
            <w:r w:rsidR="00ED2F34">
              <w:rPr>
                <w:noProof/>
                <w:webHidden/>
              </w:rPr>
              <w:instrText xml:space="preserve"> PAGEREF _Toc47940391 \h </w:instrText>
            </w:r>
            <w:r w:rsidR="00ED2F34">
              <w:rPr>
                <w:noProof/>
                <w:webHidden/>
              </w:rPr>
            </w:r>
            <w:r w:rsidR="00ED2F34">
              <w:rPr>
                <w:noProof/>
                <w:webHidden/>
              </w:rPr>
              <w:fldChar w:fldCharType="separate"/>
            </w:r>
            <w:r w:rsidR="00ED2F34">
              <w:rPr>
                <w:noProof/>
                <w:webHidden/>
              </w:rPr>
              <w:t>16</w:t>
            </w:r>
            <w:r w:rsidR="00ED2F34">
              <w:rPr>
                <w:noProof/>
                <w:webHidden/>
              </w:rPr>
              <w:fldChar w:fldCharType="end"/>
            </w:r>
          </w:hyperlink>
        </w:p>
        <w:p w14:paraId="1C039B50" w14:textId="41403A20"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92" w:history="1">
            <w:r w:rsidR="00ED2F34" w:rsidRPr="007B4320">
              <w:rPr>
                <w:rStyle w:val="Hyperlink"/>
                <w:noProof/>
              </w:rPr>
              <w:t>2.22</w:t>
            </w:r>
            <w:r w:rsidR="00ED2F34">
              <w:rPr>
                <w:rFonts w:asciiTheme="minorHAnsi" w:eastAsiaTheme="minorEastAsia" w:hAnsiTheme="minorHAnsi" w:cstheme="minorBidi"/>
                <w:noProof/>
                <w:sz w:val="22"/>
                <w:szCs w:val="22"/>
              </w:rPr>
              <w:tab/>
            </w:r>
            <w:r w:rsidR="00ED2F34" w:rsidRPr="007B4320">
              <w:rPr>
                <w:rStyle w:val="Hyperlink"/>
                <w:noProof/>
              </w:rPr>
              <w:t>Participation Opportunities For New York State Certified Service-Disabled Veteran Owned Businesses</w:t>
            </w:r>
            <w:r w:rsidR="00ED2F34">
              <w:rPr>
                <w:noProof/>
                <w:webHidden/>
              </w:rPr>
              <w:tab/>
            </w:r>
            <w:r w:rsidR="00ED2F34">
              <w:rPr>
                <w:noProof/>
                <w:webHidden/>
              </w:rPr>
              <w:fldChar w:fldCharType="begin"/>
            </w:r>
            <w:r w:rsidR="00ED2F34">
              <w:rPr>
                <w:noProof/>
                <w:webHidden/>
              </w:rPr>
              <w:instrText xml:space="preserve"> PAGEREF _Toc47940392 \h </w:instrText>
            </w:r>
            <w:r w:rsidR="00ED2F34">
              <w:rPr>
                <w:noProof/>
                <w:webHidden/>
              </w:rPr>
            </w:r>
            <w:r w:rsidR="00ED2F34">
              <w:rPr>
                <w:noProof/>
                <w:webHidden/>
              </w:rPr>
              <w:fldChar w:fldCharType="separate"/>
            </w:r>
            <w:r w:rsidR="00ED2F34">
              <w:rPr>
                <w:noProof/>
                <w:webHidden/>
              </w:rPr>
              <w:t>19</w:t>
            </w:r>
            <w:r w:rsidR="00ED2F34">
              <w:rPr>
                <w:noProof/>
                <w:webHidden/>
              </w:rPr>
              <w:fldChar w:fldCharType="end"/>
            </w:r>
          </w:hyperlink>
        </w:p>
        <w:p w14:paraId="516A0109" w14:textId="05E6EC71"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93" w:history="1">
            <w:r w:rsidR="00ED2F34" w:rsidRPr="007B4320">
              <w:rPr>
                <w:rStyle w:val="Hyperlink"/>
                <w:noProof/>
              </w:rPr>
              <w:t>2.23</w:t>
            </w:r>
            <w:r w:rsidR="00ED2F34">
              <w:rPr>
                <w:rFonts w:asciiTheme="minorHAnsi" w:eastAsiaTheme="minorEastAsia" w:hAnsiTheme="minorHAnsi" w:cstheme="minorBidi"/>
                <w:noProof/>
                <w:sz w:val="22"/>
                <w:szCs w:val="22"/>
              </w:rPr>
              <w:tab/>
            </w:r>
            <w:r w:rsidR="00ED2F34" w:rsidRPr="007B4320">
              <w:rPr>
                <w:rStyle w:val="Hyperlink"/>
                <w:noProof/>
              </w:rPr>
              <w:t>Overlapping Contract Products</w:t>
            </w:r>
            <w:r w:rsidR="00ED2F34">
              <w:rPr>
                <w:noProof/>
                <w:webHidden/>
              </w:rPr>
              <w:tab/>
            </w:r>
            <w:r w:rsidR="00ED2F34">
              <w:rPr>
                <w:noProof/>
                <w:webHidden/>
              </w:rPr>
              <w:fldChar w:fldCharType="begin"/>
            </w:r>
            <w:r w:rsidR="00ED2F34">
              <w:rPr>
                <w:noProof/>
                <w:webHidden/>
              </w:rPr>
              <w:instrText xml:space="preserve"> PAGEREF _Toc47940393 \h </w:instrText>
            </w:r>
            <w:r w:rsidR="00ED2F34">
              <w:rPr>
                <w:noProof/>
                <w:webHidden/>
              </w:rPr>
            </w:r>
            <w:r w:rsidR="00ED2F34">
              <w:rPr>
                <w:noProof/>
                <w:webHidden/>
              </w:rPr>
              <w:fldChar w:fldCharType="separate"/>
            </w:r>
            <w:r w:rsidR="00ED2F34">
              <w:rPr>
                <w:noProof/>
                <w:webHidden/>
              </w:rPr>
              <w:t>19</w:t>
            </w:r>
            <w:r w:rsidR="00ED2F34">
              <w:rPr>
                <w:noProof/>
                <w:webHidden/>
              </w:rPr>
              <w:fldChar w:fldCharType="end"/>
            </w:r>
          </w:hyperlink>
        </w:p>
        <w:p w14:paraId="6AB6A037" w14:textId="68321077"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94" w:history="1">
            <w:r w:rsidR="00ED2F34" w:rsidRPr="007B4320">
              <w:rPr>
                <w:rStyle w:val="Hyperlink"/>
                <w:noProof/>
              </w:rPr>
              <w:t>2.24</w:t>
            </w:r>
            <w:r w:rsidR="00ED2F34">
              <w:rPr>
                <w:rFonts w:asciiTheme="minorHAnsi" w:eastAsiaTheme="minorEastAsia" w:hAnsiTheme="minorHAnsi" w:cstheme="minorBidi"/>
                <w:noProof/>
                <w:sz w:val="22"/>
                <w:szCs w:val="22"/>
              </w:rPr>
              <w:tab/>
            </w:r>
            <w:r w:rsidR="00ED2F34" w:rsidRPr="007B4320">
              <w:rPr>
                <w:rStyle w:val="Hyperlink"/>
                <w:noProof/>
              </w:rPr>
              <w:t>Preferred Source Products</w:t>
            </w:r>
            <w:r w:rsidR="00ED2F34">
              <w:rPr>
                <w:noProof/>
                <w:webHidden/>
              </w:rPr>
              <w:tab/>
            </w:r>
            <w:r w:rsidR="00ED2F34">
              <w:rPr>
                <w:noProof/>
                <w:webHidden/>
              </w:rPr>
              <w:fldChar w:fldCharType="begin"/>
            </w:r>
            <w:r w:rsidR="00ED2F34">
              <w:rPr>
                <w:noProof/>
                <w:webHidden/>
              </w:rPr>
              <w:instrText xml:space="preserve"> PAGEREF _Toc47940394 \h </w:instrText>
            </w:r>
            <w:r w:rsidR="00ED2F34">
              <w:rPr>
                <w:noProof/>
                <w:webHidden/>
              </w:rPr>
            </w:r>
            <w:r w:rsidR="00ED2F34">
              <w:rPr>
                <w:noProof/>
                <w:webHidden/>
              </w:rPr>
              <w:fldChar w:fldCharType="separate"/>
            </w:r>
            <w:r w:rsidR="00ED2F34">
              <w:rPr>
                <w:noProof/>
                <w:webHidden/>
              </w:rPr>
              <w:t>20</w:t>
            </w:r>
            <w:r w:rsidR="00ED2F34">
              <w:rPr>
                <w:noProof/>
                <w:webHidden/>
              </w:rPr>
              <w:fldChar w:fldCharType="end"/>
            </w:r>
          </w:hyperlink>
        </w:p>
        <w:p w14:paraId="7B2D5809" w14:textId="6CD19CE3"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95" w:history="1">
            <w:r w:rsidR="00ED2F34" w:rsidRPr="007B4320">
              <w:rPr>
                <w:rStyle w:val="Hyperlink"/>
                <w:noProof/>
              </w:rPr>
              <w:t>2.25</w:t>
            </w:r>
            <w:r w:rsidR="00ED2F34">
              <w:rPr>
                <w:rFonts w:asciiTheme="minorHAnsi" w:eastAsiaTheme="minorEastAsia" w:hAnsiTheme="minorHAnsi" w:cstheme="minorBidi"/>
                <w:noProof/>
                <w:sz w:val="22"/>
                <w:szCs w:val="22"/>
              </w:rPr>
              <w:tab/>
            </w:r>
            <w:r w:rsidR="00ED2F34" w:rsidRPr="007B4320">
              <w:rPr>
                <w:rStyle w:val="Hyperlink"/>
                <w:noProof/>
              </w:rPr>
              <w:t>NYS Vendor Responsibility</w:t>
            </w:r>
            <w:r w:rsidR="00ED2F34">
              <w:rPr>
                <w:noProof/>
                <w:webHidden/>
              </w:rPr>
              <w:tab/>
            </w:r>
            <w:r w:rsidR="00ED2F34">
              <w:rPr>
                <w:noProof/>
                <w:webHidden/>
              </w:rPr>
              <w:fldChar w:fldCharType="begin"/>
            </w:r>
            <w:r w:rsidR="00ED2F34">
              <w:rPr>
                <w:noProof/>
                <w:webHidden/>
              </w:rPr>
              <w:instrText xml:space="preserve"> PAGEREF _Toc47940395 \h </w:instrText>
            </w:r>
            <w:r w:rsidR="00ED2F34">
              <w:rPr>
                <w:noProof/>
                <w:webHidden/>
              </w:rPr>
            </w:r>
            <w:r w:rsidR="00ED2F34">
              <w:rPr>
                <w:noProof/>
                <w:webHidden/>
              </w:rPr>
              <w:fldChar w:fldCharType="separate"/>
            </w:r>
            <w:r w:rsidR="00ED2F34">
              <w:rPr>
                <w:noProof/>
                <w:webHidden/>
              </w:rPr>
              <w:t>20</w:t>
            </w:r>
            <w:r w:rsidR="00ED2F34">
              <w:rPr>
                <w:noProof/>
                <w:webHidden/>
              </w:rPr>
              <w:fldChar w:fldCharType="end"/>
            </w:r>
          </w:hyperlink>
        </w:p>
        <w:p w14:paraId="15974D5B" w14:textId="16146179"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96" w:history="1">
            <w:r w:rsidR="00ED2F34" w:rsidRPr="007B4320">
              <w:rPr>
                <w:rStyle w:val="Hyperlink"/>
                <w:noProof/>
              </w:rPr>
              <w:t>2.26</w:t>
            </w:r>
            <w:r w:rsidR="00ED2F34">
              <w:rPr>
                <w:rFonts w:asciiTheme="minorHAnsi" w:eastAsiaTheme="minorEastAsia" w:hAnsiTheme="minorHAnsi" w:cstheme="minorBidi"/>
                <w:noProof/>
                <w:sz w:val="22"/>
                <w:szCs w:val="22"/>
              </w:rPr>
              <w:tab/>
            </w:r>
            <w:r w:rsidR="00ED2F34" w:rsidRPr="007B4320">
              <w:rPr>
                <w:rStyle w:val="Hyperlink"/>
                <w:noProof/>
              </w:rPr>
              <w:t>NYS Tax Law Section 5-a</w:t>
            </w:r>
            <w:r w:rsidR="00ED2F34">
              <w:rPr>
                <w:noProof/>
                <w:webHidden/>
              </w:rPr>
              <w:tab/>
            </w:r>
            <w:r w:rsidR="00ED2F34">
              <w:rPr>
                <w:noProof/>
                <w:webHidden/>
              </w:rPr>
              <w:fldChar w:fldCharType="begin"/>
            </w:r>
            <w:r w:rsidR="00ED2F34">
              <w:rPr>
                <w:noProof/>
                <w:webHidden/>
              </w:rPr>
              <w:instrText xml:space="preserve"> PAGEREF _Toc47940396 \h </w:instrText>
            </w:r>
            <w:r w:rsidR="00ED2F34">
              <w:rPr>
                <w:noProof/>
                <w:webHidden/>
              </w:rPr>
            </w:r>
            <w:r w:rsidR="00ED2F34">
              <w:rPr>
                <w:noProof/>
                <w:webHidden/>
              </w:rPr>
              <w:fldChar w:fldCharType="separate"/>
            </w:r>
            <w:r w:rsidR="00ED2F34">
              <w:rPr>
                <w:noProof/>
                <w:webHidden/>
              </w:rPr>
              <w:t>20</w:t>
            </w:r>
            <w:r w:rsidR="00ED2F34">
              <w:rPr>
                <w:noProof/>
                <w:webHidden/>
              </w:rPr>
              <w:fldChar w:fldCharType="end"/>
            </w:r>
          </w:hyperlink>
        </w:p>
        <w:p w14:paraId="687F47BD" w14:textId="495D21F8"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97" w:history="1">
            <w:r w:rsidR="00ED2F34" w:rsidRPr="007B4320">
              <w:rPr>
                <w:rStyle w:val="Hyperlink"/>
                <w:noProof/>
              </w:rPr>
              <w:t>2.27</w:t>
            </w:r>
            <w:r w:rsidR="00ED2F34">
              <w:rPr>
                <w:rFonts w:asciiTheme="minorHAnsi" w:eastAsiaTheme="minorEastAsia" w:hAnsiTheme="minorHAnsi" w:cstheme="minorBidi"/>
                <w:noProof/>
                <w:sz w:val="22"/>
                <w:szCs w:val="22"/>
              </w:rPr>
              <w:tab/>
            </w:r>
            <w:r w:rsidR="00ED2F34" w:rsidRPr="007B4320">
              <w:rPr>
                <w:rStyle w:val="Hyperlink"/>
                <w:noProof/>
              </w:rPr>
              <w:t>Non-State Agencies Participation in Centralized Contracts</w:t>
            </w:r>
            <w:r w:rsidR="00ED2F34">
              <w:rPr>
                <w:noProof/>
                <w:webHidden/>
              </w:rPr>
              <w:tab/>
            </w:r>
            <w:r w:rsidR="00ED2F34">
              <w:rPr>
                <w:noProof/>
                <w:webHidden/>
              </w:rPr>
              <w:fldChar w:fldCharType="begin"/>
            </w:r>
            <w:r w:rsidR="00ED2F34">
              <w:rPr>
                <w:noProof/>
                <w:webHidden/>
              </w:rPr>
              <w:instrText xml:space="preserve"> PAGEREF _Toc47940397 \h </w:instrText>
            </w:r>
            <w:r w:rsidR="00ED2F34">
              <w:rPr>
                <w:noProof/>
                <w:webHidden/>
              </w:rPr>
            </w:r>
            <w:r w:rsidR="00ED2F34">
              <w:rPr>
                <w:noProof/>
                <w:webHidden/>
              </w:rPr>
              <w:fldChar w:fldCharType="separate"/>
            </w:r>
            <w:r w:rsidR="00ED2F34">
              <w:rPr>
                <w:noProof/>
                <w:webHidden/>
              </w:rPr>
              <w:t>21</w:t>
            </w:r>
            <w:r w:rsidR="00ED2F34">
              <w:rPr>
                <w:noProof/>
                <w:webHidden/>
              </w:rPr>
              <w:fldChar w:fldCharType="end"/>
            </w:r>
          </w:hyperlink>
        </w:p>
        <w:p w14:paraId="75F019E3" w14:textId="53CC3F4D"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98" w:history="1">
            <w:r w:rsidR="00ED2F34" w:rsidRPr="007B4320">
              <w:rPr>
                <w:rStyle w:val="Hyperlink"/>
                <w:noProof/>
              </w:rPr>
              <w:t>2.28</w:t>
            </w:r>
            <w:r w:rsidR="00ED2F34">
              <w:rPr>
                <w:rFonts w:asciiTheme="minorHAnsi" w:eastAsiaTheme="minorEastAsia" w:hAnsiTheme="minorHAnsi" w:cstheme="minorBidi"/>
                <w:noProof/>
                <w:sz w:val="22"/>
                <w:szCs w:val="22"/>
              </w:rPr>
              <w:tab/>
            </w:r>
            <w:r w:rsidR="00ED2F34" w:rsidRPr="007B4320">
              <w:rPr>
                <w:rStyle w:val="Hyperlink"/>
                <w:noProof/>
              </w:rPr>
              <w:t>Extension of Use</w:t>
            </w:r>
            <w:r w:rsidR="00ED2F34">
              <w:rPr>
                <w:noProof/>
                <w:webHidden/>
              </w:rPr>
              <w:tab/>
            </w:r>
            <w:r w:rsidR="00ED2F34">
              <w:rPr>
                <w:noProof/>
                <w:webHidden/>
              </w:rPr>
              <w:fldChar w:fldCharType="begin"/>
            </w:r>
            <w:r w:rsidR="00ED2F34">
              <w:rPr>
                <w:noProof/>
                <w:webHidden/>
              </w:rPr>
              <w:instrText xml:space="preserve"> PAGEREF _Toc47940398 \h </w:instrText>
            </w:r>
            <w:r w:rsidR="00ED2F34">
              <w:rPr>
                <w:noProof/>
                <w:webHidden/>
              </w:rPr>
            </w:r>
            <w:r w:rsidR="00ED2F34">
              <w:rPr>
                <w:noProof/>
                <w:webHidden/>
              </w:rPr>
              <w:fldChar w:fldCharType="separate"/>
            </w:r>
            <w:r w:rsidR="00ED2F34">
              <w:rPr>
                <w:noProof/>
                <w:webHidden/>
              </w:rPr>
              <w:t>21</w:t>
            </w:r>
            <w:r w:rsidR="00ED2F34">
              <w:rPr>
                <w:noProof/>
                <w:webHidden/>
              </w:rPr>
              <w:fldChar w:fldCharType="end"/>
            </w:r>
          </w:hyperlink>
        </w:p>
        <w:p w14:paraId="171E1FD0" w14:textId="0FC9283F"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399" w:history="1">
            <w:r w:rsidR="00ED2F34" w:rsidRPr="007B4320">
              <w:rPr>
                <w:rStyle w:val="Hyperlink"/>
                <w:noProof/>
              </w:rPr>
              <w:t>2.29</w:t>
            </w:r>
            <w:r w:rsidR="00ED2F34">
              <w:rPr>
                <w:rFonts w:asciiTheme="minorHAnsi" w:eastAsiaTheme="minorEastAsia" w:hAnsiTheme="minorHAnsi" w:cstheme="minorBidi"/>
                <w:noProof/>
                <w:sz w:val="22"/>
                <w:szCs w:val="22"/>
              </w:rPr>
              <w:tab/>
            </w:r>
            <w:r w:rsidR="00ED2F34" w:rsidRPr="007B4320">
              <w:rPr>
                <w:rStyle w:val="Hyperlink"/>
                <w:noProof/>
              </w:rPr>
              <w:t>Resellers</w:t>
            </w:r>
            <w:r w:rsidR="00ED2F34">
              <w:rPr>
                <w:noProof/>
                <w:webHidden/>
              </w:rPr>
              <w:tab/>
            </w:r>
            <w:r w:rsidR="00ED2F34">
              <w:rPr>
                <w:noProof/>
                <w:webHidden/>
              </w:rPr>
              <w:fldChar w:fldCharType="begin"/>
            </w:r>
            <w:r w:rsidR="00ED2F34">
              <w:rPr>
                <w:noProof/>
                <w:webHidden/>
              </w:rPr>
              <w:instrText xml:space="preserve"> PAGEREF _Toc47940399 \h </w:instrText>
            </w:r>
            <w:r w:rsidR="00ED2F34">
              <w:rPr>
                <w:noProof/>
                <w:webHidden/>
              </w:rPr>
            </w:r>
            <w:r w:rsidR="00ED2F34">
              <w:rPr>
                <w:noProof/>
                <w:webHidden/>
              </w:rPr>
              <w:fldChar w:fldCharType="separate"/>
            </w:r>
            <w:r w:rsidR="00ED2F34">
              <w:rPr>
                <w:noProof/>
                <w:webHidden/>
              </w:rPr>
              <w:t>21</w:t>
            </w:r>
            <w:r w:rsidR="00ED2F34">
              <w:rPr>
                <w:noProof/>
                <w:webHidden/>
              </w:rPr>
              <w:fldChar w:fldCharType="end"/>
            </w:r>
          </w:hyperlink>
        </w:p>
        <w:p w14:paraId="79B73C43" w14:textId="012B2753"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400" w:history="1">
            <w:r w:rsidR="00ED2F34" w:rsidRPr="007B4320">
              <w:rPr>
                <w:rStyle w:val="Hyperlink"/>
                <w:noProof/>
              </w:rPr>
              <w:t>2.30</w:t>
            </w:r>
            <w:r w:rsidR="00ED2F34">
              <w:rPr>
                <w:rFonts w:asciiTheme="minorHAnsi" w:eastAsiaTheme="minorEastAsia" w:hAnsiTheme="minorHAnsi" w:cstheme="minorBidi"/>
                <w:noProof/>
                <w:sz w:val="22"/>
                <w:szCs w:val="22"/>
              </w:rPr>
              <w:tab/>
            </w:r>
            <w:r w:rsidR="00ED2F34" w:rsidRPr="007B4320">
              <w:rPr>
                <w:rStyle w:val="Hyperlink"/>
                <w:noProof/>
              </w:rPr>
              <w:t>New Accounts</w:t>
            </w:r>
            <w:r w:rsidR="00ED2F34">
              <w:rPr>
                <w:noProof/>
                <w:webHidden/>
              </w:rPr>
              <w:tab/>
            </w:r>
            <w:r w:rsidR="00ED2F34">
              <w:rPr>
                <w:noProof/>
                <w:webHidden/>
              </w:rPr>
              <w:fldChar w:fldCharType="begin"/>
            </w:r>
            <w:r w:rsidR="00ED2F34">
              <w:rPr>
                <w:noProof/>
                <w:webHidden/>
              </w:rPr>
              <w:instrText xml:space="preserve"> PAGEREF _Toc47940400 \h </w:instrText>
            </w:r>
            <w:r w:rsidR="00ED2F34">
              <w:rPr>
                <w:noProof/>
                <w:webHidden/>
              </w:rPr>
            </w:r>
            <w:r w:rsidR="00ED2F34">
              <w:rPr>
                <w:noProof/>
                <w:webHidden/>
              </w:rPr>
              <w:fldChar w:fldCharType="separate"/>
            </w:r>
            <w:r w:rsidR="00ED2F34">
              <w:rPr>
                <w:noProof/>
                <w:webHidden/>
              </w:rPr>
              <w:t>22</w:t>
            </w:r>
            <w:r w:rsidR="00ED2F34">
              <w:rPr>
                <w:noProof/>
                <w:webHidden/>
              </w:rPr>
              <w:fldChar w:fldCharType="end"/>
            </w:r>
          </w:hyperlink>
        </w:p>
        <w:p w14:paraId="058FBE0B" w14:textId="4F118BF3"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401" w:history="1">
            <w:r w:rsidR="00ED2F34" w:rsidRPr="007B4320">
              <w:rPr>
                <w:rStyle w:val="Hyperlink"/>
                <w:noProof/>
              </w:rPr>
              <w:t>2.31</w:t>
            </w:r>
            <w:r w:rsidR="00ED2F34">
              <w:rPr>
                <w:rFonts w:asciiTheme="minorHAnsi" w:eastAsiaTheme="minorEastAsia" w:hAnsiTheme="minorHAnsi" w:cstheme="minorBidi"/>
                <w:noProof/>
                <w:sz w:val="22"/>
                <w:szCs w:val="22"/>
              </w:rPr>
              <w:tab/>
            </w:r>
            <w:r w:rsidR="00ED2F34" w:rsidRPr="007B4320">
              <w:rPr>
                <w:rStyle w:val="Hyperlink"/>
                <w:noProof/>
              </w:rPr>
              <w:t>Centralized Contract Modifications</w:t>
            </w:r>
            <w:r w:rsidR="00ED2F34">
              <w:rPr>
                <w:noProof/>
                <w:webHidden/>
              </w:rPr>
              <w:tab/>
            </w:r>
            <w:r w:rsidR="00ED2F34">
              <w:rPr>
                <w:noProof/>
                <w:webHidden/>
              </w:rPr>
              <w:fldChar w:fldCharType="begin"/>
            </w:r>
            <w:r w:rsidR="00ED2F34">
              <w:rPr>
                <w:noProof/>
                <w:webHidden/>
              </w:rPr>
              <w:instrText xml:space="preserve"> PAGEREF _Toc47940401 \h </w:instrText>
            </w:r>
            <w:r w:rsidR="00ED2F34">
              <w:rPr>
                <w:noProof/>
                <w:webHidden/>
              </w:rPr>
            </w:r>
            <w:r w:rsidR="00ED2F34">
              <w:rPr>
                <w:noProof/>
                <w:webHidden/>
              </w:rPr>
              <w:fldChar w:fldCharType="separate"/>
            </w:r>
            <w:r w:rsidR="00ED2F34">
              <w:rPr>
                <w:noProof/>
                <w:webHidden/>
              </w:rPr>
              <w:t>22</w:t>
            </w:r>
            <w:r w:rsidR="00ED2F34">
              <w:rPr>
                <w:noProof/>
                <w:webHidden/>
              </w:rPr>
              <w:fldChar w:fldCharType="end"/>
            </w:r>
          </w:hyperlink>
        </w:p>
        <w:p w14:paraId="767A6E74" w14:textId="1B81FE65"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402" w:history="1">
            <w:r w:rsidR="00ED2F34" w:rsidRPr="007B4320">
              <w:rPr>
                <w:rStyle w:val="Hyperlink"/>
                <w:noProof/>
              </w:rPr>
              <w:t>2.32</w:t>
            </w:r>
            <w:r w:rsidR="00ED2F34">
              <w:rPr>
                <w:rFonts w:asciiTheme="minorHAnsi" w:eastAsiaTheme="minorEastAsia" w:hAnsiTheme="minorHAnsi" w:cstheme="minorBidi"/>
                <w:noProof/>
                <w:sz w:val="22"/>
                <w:szCs w:val="22"/>
              </w:rPr>
              <w:tab/>
            </w:r>
            <w:r w:rsidR="00ED2F34" w:rsidRPr="007B4320">
              <w:rPr>
                <w:rStyle w:val="Hyperlink"/>
                <w:noProof/>
              </w:rPr>
              <w:t>Compliance with Federal, State and Local Regulations</w:t>
            </w:r>
            <w:r w:rsidR="00ED2F34">
              <w:rPr>
                <w:noProof/>
                <w:webHidden/>
              </w:rPr>
              <w:tab/>
            </w:r>
            <w:r w:rsidR="00ED2F34">
              <w:rPr>
                <w:noProof/>
                <w:webHidden/>
              </w:rPr>
              <w:fldChar w:fldCharType="begin"/>
            </w:r>
            <w:r w:rsidR="00ED2F34">
              <w:rPr>
                <w:noProof/>
                <w:webHidden/>
              </w:rPr>
              <w:instrText xml:space="preserve"> PAGEREF _Toc47940402 \h </w:instrText>
            </w:r>
            <w:r w:rsidR="00ED2F34">
              <w:rPr>
                <w:noProof/>
                <w:webHidden/>
              </w:rPr>
            </w:r>
            <w:r w:rsidR="00ED2F34">
              <w:rPr>
                <w:noProof/>
                <w:webHidden/>
              </w:rPr>
              <w:fldChar w:fldCharType="separate"/>
            </w:r>
            <w:r w:rsidR="00ED2F34">
              <w:rPr>
                <w:noProof/>
                <w:webHidden/>
              </w:rPr>
              <w:t>23</w:t>
            </w:r>
            <w:r w:rsidR="00ED2F34">
              <w:rPr>
                <w:noProof/>
                <w:webHidden/>
              </w:rPr>
              <w:fldChar w:fldCharType="end"/>
            </w:r>
          </w:hyperlink>
        </w:p>
        <w:p w14:paraId="51EC5CC3" w14:textId="1A937766"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403" w:history="1">
            <w:r w:rsidR="00ED2F34" w:rsidRPr="007B4320">
              <w:rPr>
                <w:rStyle w:val="Hyperlink"/>
                <w:noProof/>
              </w:rPr>
              <w:t xml:space="preserve">2.33 </w:t>
            </w:r>
            <w:r w:rsidR="00ED2F34">
              <w:rPr>
                <w:rFonts w:asciiTheme="minorHAnsi" w:eastAsiaTheme="minorEastAsia" w:hAnsiTheme="minorHAnsi" w:cstheme="minorBidi"/>
                <w:noProof/>
                <w:sz w:val="22"/>
                <w:szCs w:val="22"/>
              </w:rPr>
              <w:tab/>
            </w:r>
            <w:r w:rsidR="00ED2F34" w:rsidRPr="007B4320">
              <w:rPr>
                <w:rStyle w:val="Hyperlink"/>
                <w:noProof/>
              </w:rPr>
              <w:t>Instruction Manuals</w:t>
            </w:r>
            <w:r w:rsidR="00ED2F34">
              <w:rPr>
                <w:noProof/>
                <w:webHidden/>
              </w:rPr>
              <w:tab/>
            </w:r>
            <w:r w:rsidR="00ED2F34">
              <w:rPr>
                <w:noProof/>
                <w:webHidden/>
              </w:rPr>
              <w:fldChar w:fldCharType="begin"/>
            </w:r>
            <w:r w:rsidR="00ED2F34">
              <w:rPr>
                <w:noProof/>
                <w:webHidden/>
              </w:rPr>
              <w:instrText xml:space="preserve"> PAGEREF _Toc47940403 \h </w:instrText>
            </w:r>
            <w:r w:rsidR="00ED2F34">
              <w:rPr>
                <w:noProof/>
                <w:webHidden/>
              </w:rPr>
            </w:r>
            <w:r w:rsidR="00ED2F34">
              <w:rPr>
                <w:noProof/>
                <w:webHidden/>
              </w:rPr>
              <w:fldChar w:fldCharType="separate"/>
            </w:r>
            <w:r w:rsidR="00ED2F34">
              <w:rPr>
                <w:noProof/>
                <w:webHidden/>
              </w:rPr>
              <w:t>23</w:t>
            </w:r>
            <w:r w:rsidR="00ED2F34">
              <w:rPr>
                <w:noProof/>
                <w:webHidden/>
              </w:rPr>
              <w:fldChar w:fldCharType="end"/>
            </w:r>
          </w:hyperlink>
        </w:p>
        <w:p w14:paraId="73AF9228" w14:textId="6F63D6DE"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404" w:history="1">
            <w:r w:rsidR="00ED2F34" w:rsidRPr="007B4320">
              <w:rPr>
                <w:rStyle w:val="Hyperlink"/>
                <w:noProof/>
              </w:rPr>
              <w:t xml:space="preserve">2.34 </w:t>
            </w:r>
            <w:r w:rsidR="00ED2F34">
              <w:rPr>
                <w:rFonts w:asciiTheme="minorHAnsi" w:eastAsiaTheme="minorEastAsia" w:hAnsiTheme="minorHAnsi" w:cstheme="minorBidi"/>
                <w:noProof/>
                <w:sz w:val="22"/>
                <w:szCs w:val="22"/>
              </w:rPr>
              <w:tab/>
            </w:r>
            <w:r w:rsidR="00ED2F34" w:rsidRPr="007B4320">
              <w:rPr>
                <w:rStyle w:val="Hyperlink"/>
                <w:noProof/>
              </w:rPr>
              <w:t>Licensing Terms and Conditions</w:t>
            </w:r>
            <w:r w:rsidR="00ED2F34">
              <w:rPr>
                <w:noProof/>
                <w:webHidden/>
              </w:rPr>
              <w:tab/>
            </w:r>
            <w:r w:rsidR="00ED2F34">
              <w:rPr>
                <w:noProof/>
                <w:webHidden/>
              </w:rPr>
              <w:fldChar w:fldCharType="begin"/>
            </w:r>
            <w:r w:rsidR="00ED2F34">
              <w:rPr>
                <w:noProof/>
                <w:webHidden/>
              </w:rPr>
              <w:instrText xml:space="preserve"> PAGEREF _Toc47940404 \h </w:instrText>
            </w:r>
            <w:r w:rsidR="00ED2F34">
              <w:rPr>
                <w:noProof/>
                <w:webHidden/>
              </w:rPr>
            </w:r>
            <w:r w:rsidR="00ED2F34">
              <w:rPr>
                <w:noProof/>
                <w:webHidden/>
              </w:rPr>
              <w:fldChar w:fldCharType="separate"/>
            </w:r>
            <w:r w:rsidR="00ED2F34">
              <w:rPr>
                <w:noProof/>
                <w:webHidden/>
              </w:rPr>
              <w:t>23</w:t>
            </w:r>
            <w:r w:rsidR="00ED2F34">
              <w:rPr>
                <w:noProof/>
                <w:webHidden/>
              </w:rPr>
              <w:fldChar w:fldCharType="end"/>
            </w:r>
          </w:hyperlink>
        </w:p>
        <w:p w14:paraId="31870942" w14:textId="0734D502"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405" w:history="1">
            <w:r w:rsidR="00ED2F34" w:rsidRPr="007B4320">
              <w:rPr>
                <w:rStyle w:val="Hyperlink"/>
                <w:noProof/>
              </w:rPr>
              <w:t xml:space="preserve">2.35 </w:t>
            </w:r>
            <w:r w:rsidR="00ED2F34">
              <w:rPr>
                <w:rFonts w:asciiTheme="minorHAnsi" w:eastAsiaTheme="minorEastAsia" w:hAnsiTheme="minorHAnsi" w:cstheme="minorBidi"/>
                <w:noProof/>
                <w:sz w:val="22"/>
                <w:szCs w:val="22"/>
              </w:rPr>
              <w:tab/>
            </w:r>
            <w:r w:rsidR="00ED2F34" w:rsidRPr="007B4320">
              <w:rPr>
                <w:rStyle w:val="Hyperlink"/>
                <w:noProof/>
              </w:rPr>
              <w:t>Assembly/Configuration/Installation/Networking Services</w:t>
            </w:r>
            <w:r w:rsidR="00ED2F34">
              <w:rPr>
                <w:noProof/>
                <w:webHidden/>
              </w:rPr>
              <w:tab/>
            </w:r>
            <w:r w:rsidR="00ED2F34">
              <w:rPr>
                <w:noProof/>
                <w:webHidden/>
              </w:rPr>
              <w:fldChar w:fldCharType="begin"/>
            </w:r>
            <w:r w:rsidR="00ED2F34">
              <w:rPr>
                <w:noProof/>
                <w:webHidden/>
              </w:rPr>
              <w:instrText xml:space="preserve"> PAGEREF _Toc47940405 \h </w:instrText>
            </w:r>
            <w:r w:rsidR="00ED2F34">
              <w:rPr>
                <w:noProof/>
                <w:webHidden/>
              </w:rPr>
            </w:r>
            <w:r w:rsidR="00ED2F34">
              <w:rPr>
                <w:noProof/>
                <w:webHidden/>
              </w:rPr>
              <w:fldChar w:fldCharType="separate"/>
            </w:r>
            <w:r w:rsidR="00ED2F34">
              <w:rPr>
                <w:noProof/>
                <w:webHidden/>
              </w:rPr>
              <w:t>23</w:t>
            </w:r>
            <w:r w:rsidR="00ED2F34">
              <w:rPr>
                <w:noProof/>
                <w:webHidden/>
              </w:rPr>
              <w:fldChar w:fldCharType="end"/>
            </w:r>
          </w:hyperlink>
        </w:p>
        <w:p w14:paraId="247B0537" w14:textId="388F5161"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406" w:history="1">
            <w:r w:rsidR="00ED2F34" w:rsidRPr="007B4320">
              <w:rPr>
                <w:rStyle w:val="Hyperlink"/>
                <w:noProof/>
              </w:rPr>
              <w:t xml:space="preserve">2.36 </w:t>
            </w:r>
            <w:r w:rsidR="00ED2F34">
              <w:rPr>
                <w:rFonts w:asciiTheme="minorHAnsi" w:eastAsiaTheme="minorEastAsia" w:hAnsiTheme="minorHAnsi" w:cstheme="minorBidi"/>
                <w:noProof/>
                <w:sz w:val="22"/>
                <w:szCs w:val="22"/>
              </w:rPr>
              <w:tab/>
            </w:r>
            <w:r w:rsidR="00ED2F34" w:rsidRPr="007B4320">
              <w:rPr>
                <w:rStyle w:val="Hyperlink"/>
                <w:noProof/>
              </w:rPr>
              <w:t>Removal of Records from Premises</w:t>
            </w:r>
            <w:r w:rsidR="00ED2F34">
              <w:rPr>
                <w:noProof/>
                <w:webHidden/>
              </w:rPr>
              <w:tab/>
            </w:r>
            <w:r w:rsidR="00ED2F34">
              <w:rPr>
                <w:noProof/>
                <w:webHidden/>
              </w:rPr>
              <w:fldChar w:fldCharType="begin"/>
            </w:r>
            <w:r w:rsidR="00ED2F34">
              <w:rPr>
                <w:noProof/>
                <w:webHidden/>
              </w:rPr>
              <w:instrText xml:space="preserve"> PAGEREF _Toc47940406 \h </w:instrText>
            </w:r>
            <w:r w:rsidR="00ED2F34">
              <w:rPr>
                <w:noProof/>
                <w:webHidden/>
              </w:rPr>
            </w:r>
            <w:r w:rsidR="00ED2F34">
              <w:rPr>
                <w:noProof/>
                <w:webHidden/>
              </w:rPr>
              <w:fldChar w:fldCharType="separate"/>
            </w:r>
            <w:r w:rsidR="00ED2F34">
              <w:rPr>
                <w:noProof/>
                <w:webHidden/>
              </w:rPr>
              <w:t>24</w:t>
            </w:r>
            <w:r w:rsidR="00ED2F34">
              <w:rPr>
                <w:noProof/>
                <w:webHidden/>
              </w:rPr>
              <w:fldChar w:fldCharType="end"/>
            </w:r>
          </w:hyperlink>
        </w:p>
        <w:p w14:paraId="1E83D976" w14:textId="614D0AD0"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407" w:history="1">
            <w:r w:rsidR="00ED2F34" w:rsidRPr="007B4320">
              <w:rPr>
                <w:rStyle w:val="Hyperlink"/>
                <w:noProof/>
              </w:rPr>
              <w:t xml:space="preserve">2.37 </w:t>
            </w:r>
            <w:r w:rsidR="00ED2F34">
              <w:rPr>
                <w:rFonts w:asciiTheme="minorHAnsi" w:eastAsiaTheme="minorEastAsia" w:hAnsiTheme="minorHAnsi" w:cstheme="minorBidi"/>
                <w:noProof/>
                <w:sz w:val="22"/>
                <w:szCs w:val="22"/>
              </w:rPr>
              <w:tab/>
            </w:r>
            <w:r w:rsidR="00ED2F34" w:rsidRPr="007B4320">
              <w:rPr>
                <w:rStyle w:val="Hyperlink"/>
                <w:noProof/>
              </w:rPr>
              <w:t>Notices</w:t>
            </w:r>
            <w:r w:rsidR="00ED2F34">
              <w:rPr>
                <w:noProof/>
                <w:webHidden/>
              </w:rPr>
              <w:tab/>
            </w:r>
            <w:r w:rsidR="00ED2F34">
              <w:rPr>
                <w:noProof/>
                <w:webHidden/>
              </w:rPr>
              <w:fldChar w:fldCharType="begin"/>
            </w:r>
            <w:r w:rsidR="00ED2F34">
              <w:rPr>
                <w:noProof/>
                <w:webHidden/>
              </w:rPr>
              <w:instrText xml:space="preserve"> PAGEREF _Toc47940407 \h </w:instrText>
            </w:r>
            <w:r w:rsidR="00ED2F34">
              <w:rPr>
                <w:noProof/>
                <w:webHidden/>
              </w:rPr>
            </w:r>
            <w:r w:rsidR="00ED2F34">
              <w:rPr>
                <w:noProof/>
                <w:webHidden/>
              </w:rPr>
              <w:fldChar w:fldCharType="separate"/>
            </w:r>
            <w:r w:rsidR="00ED2F34">
              <w:rPr>
                <w:noProof/>
                <w:webHidden/>
              </w:rPr>
              <w:t>24</w:t>
            </w:r>
            <w:r w:rsidR="00ED2F34">
              <w:rPr>
                <w:noProof/>
                <w:webHidden/>
              </w:rPr>
              <w:fldChar w:fldCharType="end"/>
            </w:r>
          </w:hyperlink>
        </w:p>
        <w:p w14:paraId="433A4C79" w14:textId="6138CCBF"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408" w:history="1">
            <w:r w:rsidR="00ED2F34" w:rsidRPr="007B4320">
              <w:rPr>
                <w:rStyle w:val="Hyperlink"/>
                <w:noProof/>
              </w:rPr>
              <w:t xml:space="preserve">2.38 </w:t>
            </w:r>
            <w:r w:rsidR="00ED2F34">
              <w:rPr>
                <w:rFonts w:asciiTheme="minorHAnsi" w:eastAsiaTheme="minorEastAsia" w:hAnsiTheme="minorHAnsi" w:cstheme="minorBidi"/>
                <w:noProof/>
                <w:sz w:val="22"/>
                <w:szCs w:val="22"/>
              </w:rPr>
              <w:tab/>
            </w:r>
            <w:r w:rsidR="00ED2F34" w:rsidRPr="007B4320">
              <w:rPr>
                <w:rStyle w:val="Hyperlink"/>
                <w:noProof/>
              </w:rPr>
              <w:t>Captions</w:t>
            </w:r>
            <w:r w:rsidR="00ED2F34">
              <w:rPr>
                <w:noProof/>
                <w:webHidden/>
              </w:rPr>
              <w:tab/>
            </w:r>
            <w:r w:rsidR="00ED2F34">
              <w:rPr>
                <w:noProof/>
                <w:webHidden/>
              </w:rPr>
              <w:fldChar w:fldCharType="begin"/>
            </w:r>
            <w:r w:rsidR="00ED2F34">
              <w:rPr>
                <w:noProof/>
                <w:webHidden/>
              </w:rPr>
              <w:instrText xml:space="preserve"> PAGEREF _Toc47940408 \h </w:instrText>
            </w:r>
            <w:r w:rsidR="00ED2F34">
              <w:rPr>
                <w:noProof/>
                <w:webHidden/>
              </w:rPr>
            </w:r>
            <w:r w:rsidR="00ED2F34">
              <w:rPr>
                <w:noProof/>
                <w:webHidden/>
              </w:rPr>
              <w:fldChar w:fldCharType="separate"/>
            </w:r>
            <w:r w:rsidR="00ED2F34">
              <w:rPr>
                <w:noProof/>
                <w:webHidden/>
              </w:rPr>
              <w:t>24</w:t>
            </w:r>
            <w:r w:rsidR="00ED2F34">
              <w:rPr>
                <w:noProof/>
                <w:webHidden/>
              </w:rPr>
              <w:fldChar w:fldCharType="end"/>
            </w:r>
          </w:hyperlink>
        </w:p>
        <w:p w14:paraId="2E94982C" w14:textId="52E3E2BD"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409" w:history="1">
            <w:r w:rsidR="00ED2F34" w:rsidRPr="007B4320">
              <w:rPr>
                <w:rStyle w:val="Hyperlink"/>
                <w:noProof/>
              </w:rPr>
              <w:t xml:space="preserve">2.39 </w:t>
            </w:r>
            <w:r w:rsidR="00ED2F34">
              <w:rPr>
                <w:rFonts w:asciiTheme="minorHAnsi" w:eastAsiaTheme="minorEastAsia" w:hAnsiTheme="minorHAnsi" w:cstheme="minorBidi"/>
                <w:noProof/>
                <w:sz w:val="22"/>
                <w:szCs w:val="22"/>
              </w:rPr>
              <w:tab/>
            </w:r>
            <w:r w:rsidR="00ED2F34" w:rsidRPr="007B4320">
              <w:rPr>
                <w:rStyle w:val="Hyperlink"/>
                <w:noProof/>
              </w:rPr>
              <w:t>Severability</w:t>
            </w:r>
            <w:r w:rsidR="00ED2F34">
              <w:rPr>
                <w:noProof/>
                <w:webHidden/>
              </w:rPr>
              <w:tab/>
            </w:r>
            <w:r w:rsidR="00ED2F34">
              <w:rPr>
                <w:noProof/>
                <w:webHidden/>
              </w:rPr>
              <w:fldChar w:fldCharType="begin"/>
            </w:r>
            <w:r w:rsidR="00ED2F34">
              <w:rPr>
                <w:noProof/>
                <w:webHidden/>
              </w:rPr>
              <w:instrText xml:space="preserve"> PAGEREF _Toc47940409 \h </w:instrText>
            </w:r>
            <w:r w:rsidR="00ED2F34">
              <w:rPr>
                <w:noProof/>
                <w:webHidden/>
              </w:rPr>
            </w:r>
            <w:r w:rsidR="00ED2F34">
              <w:rPr>
                <w:noProof/>
                <w:webHidden/>
              </w:rPr>
              <w:fldChar w:fldCharType="separate"/>
            </w:r>
            <w:r w:rsidR="00ED2F34">
              <w:rPr>
                <w:noProof/>
                <w:webHidden/>
              </w:rPr>
              <w:t>24</w:t>
            </w:r>
            <w:r w:rsidR="00ED2F34">
              <w:rPr>
                <w:noProof/>
                <w:webHidden/>
              </w:rPr>
              <w:fldChar w:fldCharType="end"/>
            </w:r>
          </w:hyperlink>
        </w:p>
        <w:p w14:paraId="159E9E23" w14:textId="6CDC9EBF"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410" w:history="1">
            <w:r w:rsidR="00ED2F34" w:rsidRPr="007B4320">
              <w:rPr>
                <w:rStyle w:val="Hyperlink"/>
                <w:noProof/>
              </w:rPr>
              <w:t xml:space="preserve">2.40 </w:t>
            </w:r>
            <w:r w:rsidR="00ED2F34">
              <w:rPr>
                <w:rFonts w:asciiTheme="minorHAnsi" w:eastAsiaTheme="minorEastAsia" w:hAnsiTheme="minorHAnsi" w:cstheme="minorBidi"/>
                <w:noProof/>
                <w:sz w:val="22"/>
                <w:szCs w:val="22"/>
              </w:rPr>
              <w:tab/>
            </w:r>
            <w:r w:rsidR="00ED2F34" w:rsidRPr="007B4320">
              <w:rPr>
                <w:rStyle w:val="Hyperlink"/>
                <w:noProof/>
              </w:rPr>
              <w:t>Counterparts</w:t>
            </w:r>
            <w:r w:rsidR="00ED2F34">
              <w:rPr>
                <w:noProof/>
                <w:webHidden/>
              </w:rPr>
              <w:tab/>
            </w:r>
            <w:r w:rsidR="00ED2F34">
              <w:rPr>
                <w:noProof/>
                <w:webHidden/>
              </w:rPr>
              <w:fldChar w:fldCharType="begin"/>
            </w:r>
            <w:r w:rsidR="00ED2F34">
              <w:rPr>
                <w:noProof/>
                <w:webHidden/>
              </w:rPr>
              <w:instrText xml:space="preserve"> PAGEREF _Toc47940410 \h </w:instrText>
            </w:r>
            <w:r w:rsidR="00ED2F34">
              <w:rPr>
                <w:noProof/>
                <w:webHidden/>
              </w:rPr>
            </w:r>
            <w:r w:rsidR="00ED2F34">
              <w:rPr>
                <w:noProof/>
                <w:webHidden/>
              </w:rPr>
              <w:fldChar w:fldCharType="separate"/>
            </w:r>
            <w:r w:rsidR="00ED2F34">
              <w:rPr>
                <w:noProof/>
                <w:webHidden/>
              </w:rPr>
              <w:t>25</w:t>
            </w:r>
            <w:r w:rsidR="00ED2F34">
              <w:rPr>
                <w:noProof/>
                <w:webHidden/>
              </w:rPr>
              <w:fldChar w:fldCharType="end"/>
            </w:r>
          </w:hyperlink>
        </w:p>
        <w:p w14:paraId="01256981" w14:textId="600F7E82" w:rsidR="00ED2F34" w:rsidRDefault="000A66A1">
          <w:pPr>
            <w:pStyle w:val="TOC2"/>
            <w:tabs>
              <w:tab w:val="left" w:pos="880"/>
              <w:tab w:val="right" w:leader="dot" w:pos="10214"/>
            </w:tabs>
            <w:rPr>
              <w:rFonts w:asciiTheme="minorHAnsi" w:eastAsiaTheme="minorEastAsia" w:hAnsiTheme="minorHAnsi" w:cstheme="minorBidi"/>
              <w:noProof/>
              <w:sz w:val="22"/>
              <w:szCs w:val="22"/>
            </w:rPr>
          </w:pPr>
          <w:hyperlink w:anchor="_Toc47940411" w:history="1">
            <w:r w:rsidR="00ED2F34" w:rsidRPr="007B4320">
              <w:rPr>
                <w:rStyle w:val="Hyperlink"/>
                <w:noProof/>
              </w:rPr>
              <w:t xml:space="preserve">2.41 </w:t>
            </w:r>
            <w:r w:rsidR="00ED2F34">
              <w:rPr>
                <w:rFonts w:asciiTheme="minorHAnsi" w:eastAsiaTheme="minorEastAsia" w:hAnsiTheme="minorHAnsi" w:cstheme="minorBidi"/>
                <w:noProof/>
                <w:sz w:val="22"/>
                <w:szCs w:val="22"/>
              </w:rPr>
              <w:tab/>
            </w:r>
            <w:r w:rsidR="00ED2F34" w:rsidRPr="007B4320">
              <w:rPr>
                <w:rStyle w:val="Hyperlink"/>
                <w:noProof/>
              </w:rPr>
              <w:t>Entire Agreement</w:t>
            </w:r>
            <w:r w:rsidR="00ED2F34">
              <w:rPr>
                <w:noProof/>
                <w:webHidden/>
              </w:rPr>
              <w:tab/>
            </w:r>
            <w:r w:rsidR="00ED2F34">
              <w:rPr>
                <w:noProof/>
                <w:webHidden/>
              </w:rPr>
              <w:fldChar w:fldCharType="begin"/>
            </w:r>
            <w:r w:rsidR="00ED2F34">
              <w:rPr>
                <w:noProof/>
                <w:webHidden/>
              </w:rPr>
              <w:instrText xml:space="preserve"> PAGEREF _Toc47940411 \h </w:instrText>
            </w:r>
            <w:r w:rsidR="00ED2F34">
              <w:rPr>
                <w:noProof/>
                <w:webHidden/>
              </w:rPr>
            </w:r>
            <w:r w:rsidR="00ED2F34">
              <w:rPr>
                <w:noProof/>
                <w:webHidden/>
              </w:rPr>
              <w:fldChar w:fldCharType="separate"/>
            </w:r>
            <w:r w:rsidR="00ED2F34">
              <w:rPr>
                <w:noProof/>
                <w:webHidden/>
              </w:rPr>
              <w:t>25</w:t>
            </w:r>
            <w:r w:rsidR="00ED2F34">
              <w:rPr>
                <w:noProof/>
                <w:webHidden/>
              </w:rPr>
              <w:fldChar w:fldCharType="end"/>
            </w:r>
          </w:hyperlink>
        </w:p>
        <w:p w14:paraId="134D239A" w14:textId="38CDFA84" w:rsidR="00ED2F34" w:rsidRDefault="000A66A1">
          <w:pPr>
            <w:pStyle w:val="TOC2"/>
            <w:tabs>
              <w:tab w:val="right" w:leader="dot" w:pos="10214"/>
            </w:tabs>
            <w:rPr>
              <w:rFonts w:asciiTheme="minorHAnsi" w:eastAsiaTheme="minorEastAsia" w:hAnsiTheme="minorHAnsi" w:cstheme="minorBidi"/>
              <w:noProof/>
              <w:sz w:val="22"/>
              <w:szCs w:val="22"/>
            </w:rPr>
          </w:pPr>
          <w:hyperlink w:anchor="_Toc47940412" w:history="1">
            <w:r w:rsidR="00ED2F34" w:rsidRPr="007B4320">
              <w:rPr>
                <w:rStyle w:val="Hyperlink"/>
                <w:b/>
                <w:noProof/>
                <w:kern w:val="28"/>
              </w:rPr>
              <w:t>CONTRACT SIGNATURE PAGE</w:t>
            </w:r>
            <w:r w:rsidR="00ED2F34">
              <w:rPr>
                <w:noProof/>
                <w:webHidden/>
              </w:rPr>
              <w:tab/>
            </w:r>
            <w:r w:rsidR="00ED2F34">
              <w:rPr>
                <w:noProof/>
                <w:webHidden/>
              </w:rPr>
              <w:fldChar w:fldCharType="begin"/>
            </w:r>
            <w:r w:rsidR="00ED2F34">
              <w:rPr>
                <w:noProof/>
                <w:webHidden/>
              </w:rPr>
              <w:instrText xml:space="preserve"> PAGEREF _Toc47940412 \h </w:instrText>
            </w:r>
            <w:r w:rsidR="00ED2F34">
              <w:rPr>
                <w:noProof/>
                <w:webHidden/>
              </w:rPr>
            </w:r>
            <w:r w:rsidR="00ED2F34">
              <w:rPr>
                <w:noProof/>
                <w:webHidden/>
              </w:rPr>
              <w:fldChar w:fldCharType="separate"/>
            </w:r>
            <w:r w:rsidR="00ED2F34">
              <w:rPr>
                <w:noProof/>
                <w:webHidden/>
              </w:rPr>
              <w:t>26</w:t>
            </w:r>
            <w:r w:rsidR="00ED2F34">
              <w:rPr>
                <w:noProof/>
                <w:webHidden/>
              </w:rPr>
              <w:fldChar w:fldCharType="end"/>
            </w:r>
          </w:hyperlink>
        </w:p>
        <w:p w14:paraId="428EE579" w14:textId="2E168FCD" w:rsidR="000E4175" w:rsidRDefault="00856D67" w:rsidP="00750592">
          <w:pPr>
            <w:rPr>
              <w:b/>
              <w:bCs/>
              <w:noProof/>
            </w:rPr>
          </w:pPr>
          <w:r>
            <w:rPr>
              <w:b/>
              <w:bCs/>
              <w:noProof/>
            </w:rPr>
            <w:fldChar w:fldCharType="end"/>
          </w:r>
        </w:p>
        <w:p w14:paraId="2C950CE7" w14:textId="5819B7A3" w:rsidR="000E4175" w:rsidRDefault="000E4175" w:rsidP="00750592">
          <w:pPr>
            <w:rPr>
              <w:b/>
              <w:bCs/>
              <w:i/>
              <w:iCs/>
              <w:noProof/>
            </w:rPr>
          </w:pPr>
          <w:r>
            <w:rPr>
              <w:b/>
              <w:bCs/>
              <w:i/>
              <w:iCs/>
              <w:noProof/>
              <w:u w:val="single"/>
            </w:rPr>
            <w:t>APPENDICES</w:t>
          </w:r>
          <w:r>
            <w:rPr>
              <w:b/>
              <w:bCs/>
              <w:i/>
              <w:iCs/>
              <w:noProof/>
            </w:rPr>
            <w:t>:</w:t>
          </w:r>
        </w:p>
        <w:p w14:paraId="6DA6D588" w14:textId="345AC322" w:rsidR="000E4175" w:rsidRDefault="000E4175" w:rsidP="00750592">
          <w:pPr>
            <w:rPr>
              <w:b/>
              <w:bCs/>
              <w:i/>
              <w:iCs/>
              <w:noProof/>
            </w:rPr>
          </w:pPr>
        </w:p>
        <w:p w14:paraId="211247BF" w14:textId="17E1DF9A" w:rsidR="000E4175" w:rsidRDefault="000E4175" w:rsidP="00750592">
          <w:pPr>
            <w:rPr>
              <w:b/>
              <w:bCs/>
              <w:noProof/>
            </w:rPr>
          </w:pPr>
          <w:r>
            <w:rPr>
              <w:b/>
              <w:bCs/>
              <w:noProof/>
            </w:rPr>
            <w:t>APPENDIX A – Standard Clauses for New York State Contracts (October 2019)</w:t>
          </w:r>
        </w:p>
        <w:p w14:paraId="28CDBFBC" w14:textId="4E0D2933" w:rsidR="000E4175" w:rsidRDefault="000E4175" w:rsidP="00750592">
          <w:pPr>
            <w:rPr>
              <w:b/>
              <w:bCs/>
              <w:noProof/>
            </w:rPr>
          </w:pPr>
          <w:r>
            <w:rPr>
              <w:b/>
              <w:bCs/>
              <w:noProof/>
            </w:rPr>
            <w:t>APPENDIX B – General Specifications (April 2016)</w:t>
          </w:r>
        </w:p>
        <w:p w14:paraId="0AF81E0C" w14:textId="150E45DD" w:rsidR="002E44F3" w:rsidRDefault="002E44F3" w:rsidP="00750592">
          <w:pPr>
            <w:rPr>
              <w:b/>
              <w:bCs/>
              <w:noProof/>
            </w:rPr>
          </w:pPr>
          <w:r>
            <w:rPr>
              <w:b/>
              <w:bCs/>
              <w:noProof/>
            </w:rPr>
            <w:t>APPENDIX C – Contract Modification Procedure</w:t>
          </w:r>
        </w:p>
        <w:p w14:paraId="2C7EDBC4" w14:textId="587F13F6" w:rsidR="002E44F3" w:rsidRDefault="002E44F3" w:rsidP="00750592">
          <w:pPr>
            <w:rPr>
              <w:b/>
              <w:bCs/>
              <w:noProof/>
            </w:rPr>
          </w:pPr>
          <w:r>
            <w:rPr>
              <w:b/>
              <w:bCs/>
              <w:noProof/>
            </w:rPr>
            <w:t>APPENDIX D – Data Security and Privaacy Mandates</w:t>
          </w:r>
        </w:p>
        <w:p w14:paraId="1E2DA18B" w14:textId="5CA912EF" w:rsidR="00EB36BA" w:rsidRPr="002E44F3" w:rsidRDefault="00EB36BA" w:rsidP="00750592">
          <w:pPr>
            <w:rPr>
              <w:b/>
              <w:bCs/>
              <w:noProof/>
            </w:rPr>
          </w:pPr>
          <w:r>
            <w:rPr>
              <w:b/>
              <w:bCs/>
              <w:noProof/>
            </w:rPr>
            <w:t>APPENDIX E – Federal Emergency Management Agency (FEMA) Terms and Conditions</w:t>
          </w:r>
        </w:p>
        <w:p w14:paraId="0A88F44E" w14:textId="77777777" w:rsidR="000E4175" w:rsidRDefault="000E4175" w:rsidP="00750592">
          <w:pPr>
            <w:rPr>
              <w:b/>
              <w:bCs/>
              <w:i/>
              <w:iCs/>
              <w:noProof/>
            </w:rPr>
          </w:pPr>
        </w:p>
        <w:p w14:paraId="1ACF95F8" w14:textId="77777777" w:rsidR="000E4175" w:rsidRDefault="000E4175" w:rsidP="00750592">
          <w:pPr>
            <w:rPr>
              <w:b/>
              <w:bCs/>
              <w:i/>
              <w:iCs/>
              <w:noProof/>
            </w:rPr>
          </w:pPr>
          <w:r>
            <w:rPr>
              <w:b/>
              <w:bCs/>
              <w:i/>
              <w:iCs/>
              <w:noProof/>
              <w:u w:val="single"/>
            </w:rPr>
            <w:t>ATTACHMENTS</w:t>
          </w:r>
          <w:r>
            <w:rPr>
              <w:b/>
              <w:bCs/>
              <w:i/>
              <w:iCs/>
              <w:noProof/>
            </w:rPr>
            <w:t>:</w:t>
          </w:r>
        </w:p>
        <w:p w14:paraId="5B69FFF4" w14:textId="305E7BE0" w:rsidR="000E4175" w:rsidRDefault="000E4175" w:rsidP="00750592">
          <w:pPr>
            <w:rPr>
              <w:b/>
              <w:bCs/>
              <w:i/>
              <w:iCs/>
              <w:noProof/>
            </w:rPr>
          </w:pPr>
        </w:p>
        <w:p w14:paraId="33C3120C" w14:textId="541DBF9C" w:rsidR="000E4175" w:rsidRDefault="000E4175" w:rsidP="00750592">
          <w:pPr>
            <w:rPr>
              <w:b/>
              <w:bCs/>
              <w:noProof/>
            </w:rPr>
          </w:pPr>
          <w:r>
            <w:rPr>
              <w:b/>
              <w:bCs/>
              <w:noProof/>
            </w:rPr>
            <w:t>ATTACHMENT 1 – Pricing</w:t>
          </w:r>
        </w:p>
        <w:p w14:paraId="12970023" w14:textId="58BEF40F" w:rsidR="000E4175" w:rsidRDefault="000E4175" w:rsidP="00750592">
          <w:pPr>
            <w:rPr>
              <w:b/>
              <w:bCs/>
              <w:noProof/>
            </w:rPr>
          </w:pPr>
          <w:r>
            <w:rPr>
              <w:b/>
              <w:bCs/>
              <w:noProof/>
            </w:rPr>
            <w:t>ATTACHMENT 2 – Insurance Requirements</w:t>
          </w:r>
        </w:p>
        <w:p w14:paraId="5A36A4FA" w14:textId="232C7148" w:rsidR="000E4175" w:rsidRDefault="000E4175" w:rsidP="00750592">
          <w:pPr>
            <w:rPr>
              <w:b/>
              <w:bCs/>
              <w:noProof/>
            </w:rPr>
          </w:pPr>
          <w:r>
            <w:rPr>
              <w:b/>
              <w:bCs/>
              <w:noProof/>
            </w:rPr>
            <w:t>ATTACHMENT 3 – Report of Contract Usage</w:t>
          </w:r>
        </w:p>
        <w:p w14:paraId="2F961E06" w14:textId="50BAA871" w:rsidR="000E4175" w:rsidRDefault="000E4175" w:rsidP="00750592">
          <w:pPr>
            <w:rPr>
              <w:b/>
              <w:bCs/>
              <w:noProof/>
            </w:rPr>
          </w:pPr>
          <w:r>
            <w:rPr>
              <w:b/>
              <w:bCs/>
              <w:noProof/>
            </w:rPr>
            <w:t>ATTACHMENT 4 – How to Use</w:t>
          </w:r>
        </w:p>
        <w:p w14:paraId="23DCCB80" w14:textId="3362313F" w:rsidR="004C1E4E" w:rsidRDefault="004C1E4E" w:rsidP="00750592">
          <w:pPr>
            <w:rPr>
              <w:b/>
              <w:bCs/>
              <w:noProof/>
            </w:rPr>
          </w:pPr>
          <w:r>
            <w:rPr>
              <w:b/>
              <w:bCs/>
              <w:noProof/>
            </w:rPr>
            <w:t>ATTACHMENT 5 – Contractor and Reseller/Distributor Information Form</w:t>
          </w:r>
        </w:p>
        <w:p w14:paraId="3E19F124" w14:textId="23F0C9DC" w:rsidR="000E4175" w:rsidRDefault="000E4175" w:rsidP="00750592">
          <w:pPr>
            <w:rPr>
              <w:b/>
              <w:bCs/>
              <w:noProof/>
            </w:rPr>
          </w:pPr>
          <w:r>
            <w:rPr>
              <w:b/>
              <w:bCs/>
              <w:noProof/>
            </w:rPr>
            <w:t xml:space="preserve">ATTACHMENT </w:t>
          </w:r>
          <w:r w:rsidR="004C1E4E">
            <w:rPr>
              <w:b/>
              <w:bCs/>
              <w:noProof/>
            </w:rPr>
            <w:t>6</w:t>
          </w:r>
          <w:r>
            <w:rPr>
              <w:b/>
              <w:bCs/>
              <w:noProof/>
            </w:rPr>
            <w:t xml:space="preserve"> – Request for Product Review (RFPR) Template</w:t>
          </w:r>
        </w:p>
        <w:p w14:paraId="2E5BDC48" w14:textId="3C44BC14" w:rsidR="00BF6D6C" w:rsidRDefault="000A66A1" w:rsidP="00750592">
          <w:pPr>
            <w:rPr>
              <w:b/>
              <w:bCs/>
              <w:noProof/>
            </w:rPr>
          </w:pPr>
        </w:p>
      </w:sdtContent>
    </w:sdt>
    <w:p w14:paraId="24ED9A2C" w14:textId="77777777" w:rsidR="00513C5F" w:rsidRDefault="00513C5F" w:rsidP="00513C5F">
      <w:pPr>
        <w:pStyle w:val="TOC1"/>
      </w:pPr>
    </w:p>
    <w:p w14:paraId="75D2832B" w14:textId="77777777" w:rsidR="00513C5F" w:rsidRDefault="00513C5F">
      <w:pPr>
        <w:rPr>
          <w:b/>
        </w:rPr>
      </w:pPr>
      <w:r>
        <w:rPr>
          <w:b/>
        </w:rPr>
        <w:br w:type="page"/>
      </w:r>
    </w:p>
    <w:p w14:paraId="4A404028" w14:textId="2894F6F3" w:rsidR="00513C5F" w:rsidRPr="008E07BF" w:rsidRDefault="00513C5F" w:rsidP="00513C5F">
      <w:pPr>
        <w:tabs>
          <w:tab w:val="left" w:pos="3330"/>
        </w:tabs>
        <w:jc w:val="center"/>
        <w:rPr>
          <w:b/>
        </w:rPr>
      </w:pPr>
      <w:r w:rsidRPr="008E07BF">
        <w:rPr>
          <w:b/>
        </w:rPr>
        <w:lastRenderedPageBreak/>
        <w:t>STATE OF NEW YORK</w:t>
      </w:r>
    </w:p>
    <w:p w14:paraId="1DEA24E3" w14:textId="77777777" w:rsidR="00513C5F" w:rsidRPr="008E07BF" w:rsidRDefault="00513C5F" w:rsidP="00513C5F">
      <w:pPr>
        <w:tabs>
          <w:tab w:val="left" w:pos="3330"/>
          <w:tab w:val="center" w:pos="5400"/>
          <w:tab w:val="right" w:pos="10800"/>
        </w:tabs>
        <w:rPr>
          <w:b/>
        </w:rPr>
      </w:pPr>
      <w:r w:rsidRPr="008E07BF">
        <w:rPr>
          <w:b/>
        </w:rPr>
        <w:tab/>
      </w:r>
      <w:r w:rsidRPr="008E07BF">
        <w:rPr>
          <w:b/>
        </w:rPr>
        <w:tab/>
        <w:t>OFFICE OF GENERAL SERVICES</w:t>
      </w:r>
      <w:r w:rsidRPr="008E07BF">
        <w:rPr>
          <w:b/>
        </w:rPr>
        <w:tab/>
      </w:r>
    </w:p>
    <w:p w14:paraId="3A95D096" w14:textId="4B474A6E" w:rsidR="00513C5F" w:rsidRPr="008E07BF" w:rsidRDefault="00513C5F" w:rsidP="00513C5F">
      <w:pPr>
        <w:tabs>
          <w:tab w:val="left" w:pos="3330"/>
        </w:tabs>
        <w:jc w:val="center"/>
        <w:rPr>
          <w:b/>
        </w:rPr>
      </w:pPr>
      <w:r w:rsidRPr="008E07BF">
        <w:rPr>
          <w:b/>
        </w:rPr>
        <w:t>AGREEMENT # PC</w:t>
      </w:r>
      <w:r w:rsidR="005E4536">
        <w:rPr>
          <w:b/>
        </w:rPr>
        <w:t>69193</w:t>
      </w:r>
    </w:p>
    <w:p w14:paraId="206FE635" w14:textId="77777777" w:rsidR="00513C5F" w:rsidRPr="008E07BF" w:rsidRDefault="00513C5F" w:rsidP="00513C5F">
      <w:pPr>
        <w:tabs>
          <w:tab w:val="left" w:pos="3330"/>
        </w:tabs>
        <w:jc w:val="center"/>
        <w:rPr>
          <w:b/>
          <w:caps/>
        </w:rPr>
      </w:pPr>
      <w:r w:rsidRPr="008E07BF">
        <w:rPr>
          <w:b/>
          <w:caps/>
        </w:rPr>
        <w:t>Centralized contract for the acquisition of</w:t>
      </w:r>
    </w:p>
    <w:p w14:paraId="39D0A4A0" w14:textId="77777777" w:rsidR="00EB36BA" w:rsidRDefault="00EB36BA" w:rsidP="00EB36BA">
      <w:pPr>
        <w:tabs>
          <w:tab w:val="left" w:pos="3330"/>
        </w:tabs>
        <w:jc w:val="both"/>
        <w:rPr>
          <w:b/>
          <w:caps/>
        </w:rPr>
      </w:pPr>
      <w:r>
        <w:rPr>
          <w:b/>
          <w:caps/>
        </w:rPr>
        <w:t>STEM/STEAM AND SCIENCE LABORATORY EDUCATIONAL SUPPLIES AND EQUIPMENT</w:t>
      </w:r>
      <w:r w:rsidRPr="008E07BF">
        <w:rPr>
          <w:b/>
          <w:caps/>
        </w:rPr>
        <w:t xml:space="preserve"> (statewide)</w:t>
      </w:r>
    </w:p>
    <w:p w14:paraId="6341EE7A" w14:textId="05B15374" w:rsidR="00513C5F" w:rsidRPr="008E07BF" w:rsidRDefault="00513C5F" w:rsidP="00513C5F">
      <w:pPr>
        <w:tabs>
          <w:tab w:val="left" w:pos="3330"/>
        </w:tabs>
        <w:jc w:val="both"/>
      </w:pPr>
      <w:r w:rsidRPr="008E07BF">
        <w:tab/>
      </w:r>
    </w:p>
    <w:p w14:paraId="7366B30E" w14:textId="05F9B060" w:rsidR="00513C5F" w:rsidRPr="008E07BF" w:rsidRDefault="00513C5F" w:rsidP="00513C5F">
      <w:pPr>
        <w:tabs>
          <w:tab w:val="left" w:pos="3330"/>
        </w:tabs>
        <w:rPr>
          <w:shd w:val="clear" w:color="auto" w:fill="8DB3E2"/>
        </w:rPr>
      </w:pPr>
      <w:bookmarkStart w:id="0" w:name="_Hlk470855303"/>
      <w:r w:rsidRPr="008E07BF">
        <w:t xml:space="preserve">THIS AGREEMENT </w:t>
      </w:r>
      <w:bookmarkEnd w:id="0"/>
      <w:r w:rsidRPr="008E07BF">
        <w:t>(hereinafter the “Contract” or the “Agreement”) is made this</w:t>
      </w:r>
      <w:r w:rsidR="005D261C">
        <w:t xml:space="preserve"> </w:t>
      </w:r>
      <w:r w:rsidR="000A66A1">
        <w:rPr>
          <w:b/>
        </w:rPr>
        <w:t>____</w:t>
      </w:r>
      <w:r w:rsidRPr="008E07BF">
        <w:rPr>
          <w:b/>
        </w:rPr>
        <w:t xml:space="preserve"> </w:t>
      </w:r>
      <w:r w:rsidRPr="008E07BF">
        <w:t xml:space="preserve">day of </w:t>
      </w:r>
      <w:r w:rsidR="000A66A1">
        <w:rPr>
          <w:b/>
        </w:rPr>
        <w:t>_______</w:t>
      </w:r>
      <w:bookmarkStart w:id="1" w:name="_GoBack"/>
      <w:bookmarkEnd w:id="1"/>
      <w:r w:rsidRPr="008E07BF">
        <w:rPr>
          <w:b/>
        </w:rPr>
        <w:t>, 2020</w:t>
      </w:r>
      <w:r w:rsidRPr="008E07BF">
        <w:t xml:space="preserve">, by and between the People of the State of New York, acting by and through the </w:t>
      </w:r>
      <w:r w:rsidRPr="008E07BF">
        <w:rPr>
          <w:b/>
        </w:rPr>
        <w:t>Commissioner of the Office of General Services</w:t>
      </w:r>
      <w:r w:rsidRPr="008E07BF">
        <w:t xml:space="preserve"> (OGS), whose office is on the 36</w:t>
      </w:r>
      <w:r w:rsidRPr="008E07BF">
        <w:rPr>
          <w:vertAlign w:val="superscript"/>
        </w:rPr>
        <w:t>th</w:t>
      </w:r>
      <w:r w:rsidRPr="008E07BF">
        <w:t xml:space="preserve"> Floor, Corning Tower, Governor Nelson A. Rockefeller Empire State Plaza, Albany, New York 12242</w:t>
      </w:r>
      <w:r w:rsidRPr="008E07BF">
        <w:rPr>
          <w:b/>
        </w:rPr>
        <w:t xml:space="preserve"> </w:t>
      </w:r>
      <w:r w:rsidRPr="008E07BF">
        <w:t xml:space="preserve">(hereinafter referred to as the “State” or “OGS”) and </w:t>
      </w:r>
      <w:r w:rsidR="0019384B">
        <w:rPr>
          <w:b/>
        </w:rPr>
        <w:t xml:space="preserve">Makerbot Industries, LLC, </w:t>
      </w:r>
      <w:r w:rsidR="0093260C">
        <w:rPr>
          <w:b/>
        </w:rPr>
        <w:t xml:space="preserve"> </w:t>
      </w:r>
      <w:r w:rsidRPr="008E07BF">
        <w:t xml:space="preserve">having its principal place of business at </w:t>
      </w:r>
      <w:r w:rsidR="0019384B" w:rsidRPr="0019384B">
        <w:rPr>
          <w:b/>
          <w:bCs/>
        </w:rPr>
        <w:t>1 MetroTech Center, 21st Floor, Brooklyn</w:t>
      </w:r>
      <w:r w:rsidR="0019384B">
        <w:rPr>
          <w:b/>
          <w:bCs/>
        </w:rPr>
        <w:t>,</w:t>
      </w:r>
      <w:r w:rsidR="0019384B" w:rsidRPr="0019384B">
        <w:rPr>
          <w:b/>
          <w:bCs/>
        </w:rPr>
        <w:t xml:space="preserve"> NY 11201</w:t>
      </w:r>
      <w:r w:rsidR="0093260C" w:rsidRPr="0093260C">
        <w:rPr>
          <w:b/>
          <w:bCs/>
        </w:rPr>
        <w:t xml:space="preserve"> </w:t>
      </w:r>
      <w:r w:rsidRPr="008E07BF">
        <w:t xml:space="preserve">(hereinafter referred to as the “Contractor”).  OGS and the Contractor are collectively referred to as the “Parties.”  </w:t>
      </w:r>
    </w:p>
    <w:p w14:paraId="280DC8E4" w14:textId="77777777" w:rsidR="00513C5F" w:rsidRPr="008E07BF" w:rsidRDefault="00513C5F" w:rsidP="00513C5F">
      <w:pPr>
        <w:tabs>
          <w:tab w:val="left" w:pos="360"/>
          <w:tab w:val="left" w:pos="1080"/>
          <w:tab w:val="left" w:pos="3330"/>
        </w:tabs>
        <w:ind w:right="-18"/>
        <w:jc w:val="both"/>
      </w:pPr>
    </w:p>
    <w:p w14:paraId="33E09511" w14:textId="2215C356" w:rsidR="00513C5F" w:rsidRPr="008E07BF" w:rsidRDefault="00513C5F" w:rsidP="00513C5F">
      <w:pPr>
        <w:tabs>
          <w:tab w:val="left" w:pos="360"/>
          <w:tab w:val="left" w:pos="1080"/>
          <w:tab w:val="left" w:pos="3330"/>
          <w:tab w:val="left" w:pos="10062"/>
        </w:tabs>
        <w:ind w:right="-18"/>
      </w:pPr>
      <w:r w:rsidRPr="008E07BF">
        <w:tab/>
        <w:t>WHEREAS, OGS is statutorily authorized to enter into centralized contracts for commodities for use by New York State agencies, departments, public authorities, political subdivisions and any other entities authorized by statute to utilize its centralized contracts (hereinafter “Authorized Users”);</w:t>
      </w:r>
    </w:p>
    <w:p w14:paraId="6AA71293" w14:textId="77777777" w:rsidR="00513C5F" w:rsidRPr="008E07BF" w:rsidRDefault="00513C5F" w:rsidP="00513C5F">
      <w:pPr>
        <w:tabs>
          <w:tab w:val="left" w:pos="360"/>
          <w:tab w:val="left" w:pos="3330"/>
        </w:tabs>
      </w:pPr>
    </w:p>
    <w:p w14:paraId="26808312" w14:textId="65465D8E" w:rsidR="00513C5F" w:rsidRPr="008E07BF" w:rsidRDefault="00513C5F" w:rsidP="00513C5F">
      <w:pPr>
        <w:tabs>
          <w:tab w:val="left" w:pos="360"/>
          <w:tab w:val="left" w:pos="3330"/>
        </w:tabs>
      </w:pPr>
      <w:r w:rsidRPr="008E07BF">
        <w:tab/>
        <w:t>WHEREAS, OGS has identified a need by New York State agencies and other Authorized Users for STEM/STEAM and Science Laboratory Educational Supplies and Equipment, as further described herein;</w:t>
      </w:r>
    </w:p>
    <w:p w14:paraId="148F0FCA" w14:textId="77777777" w:rsidR="00513C5F" w:rsidRPr="008E07BF" w:rsidRDefault="00513C5F" w:rsidP="00513C5F">
      <w:pPr>
        <w:tabs>
          <w:tab w:val="left" w:pos="360"/>
          <w:tab w:val="left" w:pos="3330"/>
        </w:tabs>
      </w:pPr>
    </w:p>
    <w:p w14:paraId="4F5D644A" w14:textId="2083A68C" w:rsidR="00513C5F" w:rsidRPr="008E07BF" w:rsidRDefault="00513C5F" w:rsidP="00513C5F">
      <w:pPr>
        <w:tabs>
          <w:tab w:val="left" w:pos="360"/>
          <w:tab w:val="left" w:pos="3330"/>
        </w:tabs>
      </w:pPr>
      <w:r w:rsidRPr="008E07BF">
        <w:tab/>
        <w:t>WHEREAS, OGS conducted a non-competitive procurement to identify the bidder(s) which could provide the STEM/STEAM and Science Laboratory Educational Supplies and Equipment, referred to as IFB #2318</w:t>
      </w:r>
      <w:r w:rsidR="00A87EC4" w:rsidRPr="008E07BF">
        <w:t>5</w:t>
      </w:r>
      <w:r w:rsidRPr="008E07BF">
        <w:t xml:space="preserve"> (hereinafter the “IFB” or the “Solicitation”), which was advertised on </w:t>
      </w:r>
      <w:r w:rsidR="00ED2F34">
        <w:t xml:space="preserve">February </w:t>
      </w:r>
      <w:r w:rsidR="00F83CFB">
        <w:t>4</w:t>
      </w:r>
      <w:r w:rsidR="00F83CFB" w:rsidRPr="00F83CFB">
        <w:rPr>
          <w:vertAlign w:val="superscript"/>
        </w:rPr>
        <w:t>th</w:t>
      </w:r>
      <w:r w:rsidRPr="008E07BF">
        <w:t>, 2020 in the New York State Contract Reporter, as required by New York State Economic Development Law;</w:t>
      </w:r>
    </w:p>
    <w:p w14:paraId="622BE1A6" w14:textId="77777777" w:rsidR="00513C5F" w:rsidRPr="008E07BF" w:rsidRDefault="00513C5F" w:rsidP="00513C5F">
      <w:pPr>
        <w:tabs>
          <w:tab w:val="left" w:pos="360"/>
          <w:tab w:val="left" w:pos="3330"/>
        </w:tabs>
      </w:pPr>
    </w:p>
    <w:p w14:paraId="487C926B" w14:textId="09B7D282" w:rsidR="00513C5F" w:rsidRPr="008E07BF" w:rsidRDefault="00513C5F" w:rsidP="00513C5F">
      <w:pPr>
        <w:tabs>
          <w:tab w:val="left" w:pos="360"/>
          <w:tab w:val="left" w:pos="3330"/>
        </w:tabs>
      </w:pPr>
      <w:r w:rsidRPr="008E07BF">
        <w:tab/>
        <w:t xml:space="preserve">WHEREAS, awards were made as </w:t>
      </w:r>
      <w:r w:rsidR="00A87EC4" w:rsidRPr="008E07BF">
        <w:t>non-competitive, multiple-award</w:t>
      </w:r>
      <w:r w:rsidRPr="008E07BF">
        <w:t xml:space="preserve"> contracts to Contractors for purchase by Authorized Users of the </w:t>
      </w:r>
      <w:r w:rsidR="00A87EC4" w:rsidRPr="008E07BF">
        <w:t>STEM/Steam and Science Laboratory Educational Supplies and Equipment</w:t>
      </w:r>
      <w:r w:rsidRPr="008E07BF">
        <w:t xml:space="preserve"> that me</w:t>
      </w:r>
      <w:r w:rsidR="00A87EC4" w:rsidRPr="008E07BF">
        <w:t>t</w:t>
      </w:r>
      <w:r w:rsidRPr="008E07BF">
        <w:t xml:space="preserve"> the </w:t>
      </w:r>
      <w:r w:rsidR="00A87EC4" w:rsidRPr="008E07BF">
        <w:t>requirements of the Solicitation</w:t>
      </w:r>
      <w:r w:rsidRPr="008E07BF">
        <w:t>; and</w:t>
      </w:r>
    </w:p>
    <w:p w14:paraId="6E09E909" w14:textId="77777777" w:rsidR="00513C5F" w:rsidRPr="008E07BF" w:rsidRDefault="00513C5F" w:rsidP="00513C5F">
      <w:pPr>
        <w:tabs>
          <w:tab w:val="left" w:pos="360"/>
          <w:tab w:val="left" w:pos="3330"/>
        </w:tabs>
      </w:pPr>
    </w:p>
    <w:p w14:paraId="1DB18135" w14:textId="164A2684" w:rsidR="00513C5F" w:rsidRPr="008E07BF" w:rsidRDefault="00513C5F" w:rsidP="00513C5F">
      <w:pPr>
        <w:tabs>
          <w:tab w:val="left" w:pos="360"/>
          <w:tab w:val="left" w:pos="3330"/>
        </w:tabs>
      </w:pPr>
      <w:r w:rsidRPr="008E07BF">
        <w:tab/>
        <w:t xml:space="preserve">WHEREAS, the State has determined: that the Contractor submitted a responsive proposal; that the Contractor is a responsible vendor; </w:t>
      </w:r>
      <w:r w:rsidR="00A87EC4" w:rsidRPr="008E07BF">
        <w:t xml:space="preserve">that the Contractor passed a Reasonableness of Price evaluation as required by the Solicitation, </w:t>
      </w:r>
      <w:r w:rsidRPr="008E07BF">
        <w:t>and that the Contractor is willing to provide the commodities under the terms and conditions contained herein.</w:t>
      </w:r>
    </w:p>
    <w:p w14:paraId="1FE8FA19" w14:textId="77777777" w:rsidR="00513C5F" w:rsidRPr="008E07BF" w:rsidRDefault="00513C5F" w:rsidP="00513C5F">
      <w:pPr>
        <w:tabs>
          <w:tab w:val="left" w:pos="360"/>
          <w:tab w:val="left" w:pos="720"/>
          <w:tab w:val="left" w:pos="108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8"/>
      </w:pPr>
    </w:p>
    <w:p w14:paraId="47CF4349" w14:textId="77777777" w:rsidR="00513C5F" w:rsidRPr="008E07BF" w:rsidRDefault="00513C5F" w:rsidP="00513C5F">
      <w:pPr>
        <w:tabs>
          <w:tab w:val="left" w:pos="3330"/>
          <w:tab w:val="left" w:pos="10062"/>
        </w:tabs>
        <w:ind w:right="-18"/>
      </w:pPr>
      <w:r w:rsidRPr="008E07BF">
        <w:t>NOW THEREFORE, in consideration of the terms hereinafter mentioned and also the mutual covenants and obligations moving to each party hereto from the other, the Parties hereby agree as follows:</w:t>
      </w:r>
    </w:p>
    <w:p w14:paraId="33F02688" w14:textId="1F02EC07" w:rsidR="00513C5F" w:rsidRPr="008E07BF" w:rsidRDefault="00513C5F" w:rsidP="00750592">
      <w:pPr>
        <w:rPr>
          <w:b/>
          <w:bCs/>
          <w:noProof/>
        </w:rPr>
      </w:pPr>
    </w:p>
    <w:p w14:paraId="7C42AB33" w14:textId="22C72C4E" w:rsidR="00DE5947" w:rsidRPr="008E07BF" w:rsidRDefault="00DE5947" w:rsidP="0034128B">
      <w:pPr>
        <w:pStyle w:val="Heading1"/>
        <w:numPr>
          <w:ilvl w:val="0"/>
          <w:numId w:val="6"/>
        </w:numPr>
        <w:spacing w:before="0"/>
        <w:ind w:left="360"/>
        <w:rPr>
          <w:rFonts w:ascii="Arial" w:hAnsi="Arial" w:cs="Arial"/>
          <w:b/>
          <w:color w:val="auto"/>
          <w:sz w:val="24"/>
          <w:szCs w:val="24"/>
        </w:rPr>
      </w:pPr>
      <w:bookmarkStart w:id="2" w:name="_Toc47940357"/>
      <w:r w:rsidRPr="008E07BF">
        <w:rPr>
          <w:rFonts w:ascii="Arial" w:hAnsi="Arial" w:cs="Arial"/>
          <w:b/>
          <w:color w:val="auto"/>
          <w:sz w:val="24"/>
          <w:szCs w:val="24"/>
        </w:rPr>
        <w:t>INTRODUCTION</w:t>
      </w:r>
      <w:bookmarkEnd w:id="2"/>
    </w:p>
    <w:p w14:paraId="0655AB58" w14:textId="11D7A4D7" w:rsidR="00DE5947" w:rsidRPr="008E07BF" w:rsidRDefault="00DE5947" w:rsidP="00AB63C2">
      <w:pPr>
        <w:tabs>
          <w:tab w:val="left" w:pos="360"/>
          <w:tab w:val="left" w:pos="907"/>
          <w:tab w:val="left" w:pos="1123"/>
          <w:tab w:val="left" w:pos="1440"/>
          <w:tab w:val="left" w:pos="1800"/>
          <w:tab w:val="left" w:pos="5040"/>
          <w:tab w:val="left" w:pos="10080"/>
        </w:tabs>
      </w:pPr>
    </w:p>
    <w:p w14:paraId="2B758F7B" w14:textId="541A167E" w:rsidR="00DB3957" w:rsidRPr="008E07BF" w:rsidRDefault="00627E7F" w:rsidP="00627E7F">
      <w:pPr>
        <w:pStyle w:val="Heading2"/>
        <w:rPr>
          <w:rFonts w:ascii="Arial" w:hAnsi="Arial" w:cs="Arial"/>
          <w:color w:val="auto"/>
          <w:sz w:val="24"/>
          <w:szCs w:val="24"/>
        </w:rPr>
      </w:pPr>
      <w:bookmarkStart w:id="3" w:name="_Toc47940358"/>
      <w:r w:rsidRPr="008E07BF">
        <w:rPr>
          <w:rFonts w:ascii="Arial" w:hAnsi="Arial" w:cs="Arial"/>
          <w:color w:val="auto"/>
          <w:sz w:val="24"/>
          <w:szCs w:val="24"/>
        </w:rPr>
        <w:t>1.1</w:t>
      </w:r>
      <w:r w:rsidRPr="008E07BF">
        <w:rPr>
          <w:rFonts w:ascii="Arial" w:hAnsi="Arial" w:cs="Arial"/>
          <w:color w:val="auto"/>
          <w:sz w:val="24"/>
          <w:szCs w:val="24"/>
        </w:rPr>
        <w:tab/>
      </w:r>
      <w:r w:rsidR="00DB3957" w:rsidRPr="008E07BF">
        <w:rPr>
          <w:rFonts w:ascii="Arial" w:hAnsi="Arial" w:cs="Arial"/>
          <w:color w:val="auto"/>
          <w:sz w:val="24"/>
          <w:szCs w:val="24"/>
        </w:rPr>
        <w:t>Overview</w:t>
      </w:r>
      <w:bookmarkEnd w:id="3"/>
    </w:p>
    <w:p w14:paraId="580E2079" w14:textId="77777777" w:rsidR="00DB3957" w:rsidRPr="008E07BF" w:rsidRDefault="00DB3957" w:rsidP="00DB3957">
      <w:pPr>
        <w:tabs>
          <w:tab w:val="left" w:pos="360"/>
          <w:tab w:val="left" w:pos="907"/>
          <w:tab w:val="left" w:pos="1440"/>
          <w:tab w:val="left" w:pos="1800"/>
          <w:tab w:val="left" w:pos="5040"/>
          <w:tab w:val="right" w:pos="10080"/>
        </w:tabs>
      </w:pPr>
    </w:p>
    <w:p w14:paraId="3100A40A" w14:textId="389DBD0D" w:rsidR="00DB3957" w:rsidRPr="008E07BF" w:rsidRDefault="00DB3957" w:rsidP="00DB3957">
      <w:pPr>
        <w:tabs>
          <w:tab w:val="left" w:pos="360"/>
          <w:tab w:val="left" w:pos="907"/>
          <w:tab w:val="left" w:pos="1440"/>
          <w:tab w:val="left" w:pos="1800"/>
          <w:tab w:val="left" w:pos="5040"/>
          <w:tab w:val="right" w:pos="10080"/>
        </w:tabs>
        <w:ind w:left="360" w:hanging="360"/>
      </w:pPr>
      <w:r w:rsidRPr="008E07BF">
        <w:tab/>
      </w:r>
      <w:r w:rsidR="000927D2" w:rsidRPr="008E07BF">
        <w:t>The purpose of this Contract is to allow for purchase of</w:t>
      </w:r>
      <w:r w:rsidRPr="008E07BF">
        <w:t xml:space="preserve"> </w:t>
      </w:r>
      <w:r w:rsidR="00314603" w:rsidRPr="008E07BF">
        <w:t xml:space="preserve">STEM/STEAM </w:t>
      </w:r>
      <w:r w:rsidR="00A61F98" w:rsidRPr="008E07BF">
        <w:t xml:space="preserve">and </w:t>
      </w:r>
      <w:r w:rsidR="0083441A" w:rsidRPr="008E07BF">
        <w:t>S</w:t>
      </w:r>
      <w:r w:rsidR="00A61F98" w:rsidRPr="008E07BF">
        <w:t xml:space="preserve">cience </w:t>
      </w:r>
      <w:r w:rsidR="0083441A" w:rsidRPr="008E07BF">
        <w:t>L</w:t>
      </w:r>
      <w:r w:rsidR="00A61F98" w:rsidRPr="008E07BF">
        <w:t xml:space="preserve">aboratory </w:t>
      </w:r>
      <w:r w:rsidR="0083441A" w:rsidRPr="008E07BF">
        <w:t>E</w:t>
      </w:r>
      <w:r w:rsidR="00314603" w:rsidRPr="008E07BF">
        <w:t xml:space="preserve">ducational </w:t>
      </w:r>
      <w:r w:rsidR="0083441A" w:rsidRPr="008E07BF">
        <w:t>S</w:t>
      </w:r>
      <w:r w:rsidR="00314603" w:rsidRPr="008E07BF">
        <w:t>upplies</w:t>
      </w:r>
      <w:r w:rsidRPr="008E07BF">
        <w:t xml:space="preserve"> </w:t>
      </w:r>
      <w:r w:rsidR="00C80E52" w:rsidRPr="008E07BF">
        <w:t xml:space="preserve">and </w:t>
      </w:r>
      <w:r w:rsidR="0083441A" w:rsidRPr="008E07BF">
        <w:t>E</w:t>
      </w:r>
      <w:r w:rsidR="00A61F98" w:rsidRPr="008E07BF">
        <w:t>quipment</w:t>
      </w:r>
      <w:r w:rsidR="00C80E52" w:rsidRPr="008E07BF">
        <w:t xml:space="preserve"> </w:t>
      </w:r>
      <w:r w:rsidRPr="008E07BF">
        <w:t xml:space="preserve">as specified herein for all Authorized Users eligible to purchase through this </w:t>
      </w:r>
      <w:r w:rsidR="000927D2" w:rsidRPr="008E07BF">
        <w:t>Contract</w:t>
      </w:r>
      <w:r w:rsidRPr="008E07BF">
        <w:t>.</w:t>
      </w:r>
      <w:r w:rsidR="00B856A5" w:rsidRPr="008E07BF">
        <w:t xml:space="preserve"> </w:t>
      </w:r>
    </w:p>
    <w:p w14:paraId="5C2465B7" w14:textId="01C4BF6A" w:rsidR="002616F0" w:rsidRPr="008E07BF" w:rsidRDefault="002616F0" w:rsidP="00DB3957">
      <w:pPr>
        <w:tabs>
          <w:tab w:val="left" w:pos="360"/>
          <w:tab w:val="left" w:pos="907"/>
          <w:tab w:val="left" w:pos="1440"/>
          <w:tab w:val="left" w:pos="1800"/>
          <w:tab w:val="left" w:pos="5040"/>
          <w:tab w:val="right" w:pos="10080"/>
        </w:tabs>
        <w:ind w:left="360" w:hanging="360"/>
      </w:pPr>
    </w:p>
    <w:p w14:paraId="1F9AF183" w14:textId="01996D10" w:rsidR="00DE5947" w:rsidRPr="00F71F0F" w:rsidRDefault="00627E7F" w:rsidP="00627E7F">
      <w:pPr>
        <w:pStyle w:val="Heading2"/>
        <w:rPr>
          <w:rFonts w:ascii="Arial" w:hAnsi="Arial" w:cs="Arial"/>
          <w:color w:val="auto"/>
          <w:sz w:val="24"/>
          <w:szCs w:val="24"/>
        </w:rPr>
      </w:pPr>
      <w:bookmarkStart w:id="4" w:name="_Toc47940359"/>
      <w:r w:rsidRPr="00F71F0F">
        <w:rPr>
          <w:rFonts w:ascii="Arial" w:hAnsi="Arial" w:cs="Arial"/>
          <w:color w:val="auto"/>
          <w:sz w:val="24"/>
          <w:szCs w:val="24"/>
        </w:rPr>
        <w:t xml:space="preserve">1.2 </w:t>
      </w:r>
      <w:r w:rsidRPr="00F71F0F">
        <w:rPr>
          <w:rFonts w:ascii="Arial" w:hAnsi="Arial" w:cs="Arial"/>
          <w:color w:val="auto"/>
          <w:sz w:val="24"/>
          <w:szCs w:val="24"/>
        </w:rPr>
        <w:tab/>
      </w:r>
      <w:r w:rsidR="00DB3957" w:rsidRPr="00F71F0F">
        <w:rPr>
          <w:rFonts w:ascii="Arial" w:hAnsi="Arial" w:cs="Arial"/>
          <w:color w:val="auto"/>
          <w:sz w:val="24"/>
          <w:szCs w:val="24"/>
        </w:rPr>
        <w:t>Scope</w:t>
      </w:r>
      <w:bookmarkEnd w:id="4"/>
    </w:p>
    <w:p w14:paraId="465CEBD1" w14:textId="44D5FA22" w:rsidR="00DB3957" w:rsidRDefault="00917E50" w:rsidP="00AB63C2">
      <w:pPr>
        <w:tabs>
          <w:tab w:val="left" w:pos="360"/>
          <w:tab w:val="left" w:pos="907"/>
          <w:tab w:val="left" w:pos="1123"/>
          <w:tab w:val="left" w:pos="1440"/>
          <w:tab w:val="left" w:pos="1800"/>
          <w:tab w:val="left" w:pos="5040"/>
          <w:tab w:val="left" w:pos="10080"/>
        </w:tabs>
        <w:rPr>
          <w:sz w:val="24"/>
          <w:szCs w:val="24"/>
        </w:rPr>
      </w:pPr>
      <w:r>
        <w:rPr>
          <w:sz w:val="24"/>
          <w:szCs w:val="24"/>
        </w:rPr>
        <w:tab/>
      </w:r>
    </w:p>
    <w:p w14:paraId="617AEC23" w14:textId="3A003EFA" w:rsidR="006D53CE" w:rsidRPr="008E07BF" w:rsidRDefault="006D53CE" w:rsidP="006D53CE">
      <w:pPr>
        <w:tabs>
          <w:tab w:val="left" w:pos="360"/>
          <w:tab w:val="left" w:pos="907"/>
          <w:tab w:val="left" w:pos="1123"/>
          <w:tab w:val="left" w:pos="1440"/>
          <w:tab w:val="left" w:pos="1800"/>
          <w:tab w:val="left" w:pos="5040"/>
          <w:tab w:val="left" w:pos="10080"/>
        </w:tabs>
        <w:ind w:left="360"/>
        <w:rPr>
          <w:i/>
          <w:iCs/>
        </w:rPr>
      </w:pPr>
      <w:r w:rsidRPr="008E07BF">
        <w:t xml:space="preserve">The </w:t>
      </w:r>
      <w:r w:rsidR="0084504C" w:rsidRPr="008E07BF">
        <w:t>scope of th</w:t>
      </w:r>
      <w:r w:rsidR="000927D2" w:rsidRPr="008E07BF">
        <w:t>is Contract</w:t>
      </w:r>
      <w:r w:rsidR="0084504C" w:rsidRPr="008E07BF">
        <w:t xml:space="preserve"> is</w:t>
      </w:r>
      <w:r w:rsidRPr="008E07BF">
        <w:t xml:space="preserve"> to provide Authorized Users the ability to purchase STEM/STEAM </w:t>
      </w:r>
      <w:r w:rsidR="0047021A" w:rsidRPr="008E07BF">
        <w:t>and Science Laboratory Educational Supplies and Equipment</w:t>
      </w:r>
      <w:r w:rsidR="00365766" w:rsidRPr="008E07BF">
        <w:t>.</w:t>
      </w:r>
      <w:r w:rsidR="001B3ABA" w:rsidRPr="008E07BF">
        <w:t xml:space="preserve"> </w:t>
      </w:r>
      <w:r w:rsidR="00A61F98" w:rsidRPr="008E07BF">
        <w:t xml:space="preserve">Products offered through </w:t>
      </w:r>
      <w:r w:rsidR="000927D2" w:rsidRPr="008E07BF">
        <w:t>this Contract</w:t>
      </w:r>
      <w:r w:rsidR="00A61F98" w:rsidRPr="008E07BF">
        <w:t xml:space="preserve"> are </w:t>
      </w:r>
      <w:r w:rsidR="00261E12" w:rsidRPr="008E07BF">
        <w:t xml:space="preserve">for use </w:t>
      </w:r>
      <w:r w:rsidR="00A61F98" w:rsidRPr="008E07BF">
        <w:t xml:space="preserve">in a </w:t>
      </w:r>
      <w:r w:rsidR="00261E12" w:rsidRPr="008E07BF">
        <w:t xml:space="preserve">K-12 or college level </w:t>
      </w:r>
      <w:r w:rsidR="00A61F98" w:rsidRPr="008E07BF">
        <w:t xml:space="preserve">educational </w:t>
      </w:r>
      <w:r w:rsidR="00261E12" w:rsidRPr="008E07BF">
        <w:t xml:space="preserve">setting. </w:t>
      </w:r>
      <w:r w:rsidR="00D87755" w:rsidRPr="008E07BF">
        <w:t xml:space="preserve">All product categories may include </w:t>
      </w:r>
      <w:r w:rsidR="00105499" w:rsidRPr="008E07BF">
        <w:t xml:space="preserve">assembly, configuration, installation, and networking services </w:t>
      </w:r>
      <w:r w:rsidR="004D3154" w:rsidRPr="008E07BF">
        <w:t xml:space="preserve">which are not considered Public Works </w:t>
      </w:r>
      <w:r w:rsidR="00105499" w:rsidRPr="008E07BF">
        <w:t xml:space="preserve">pursuant to Section </w:t>
      </w:r>
      <w:r w:rsidR="003A3643" w:rsidRPr="008E07BF">
        <w:t>2</w:t>
      </w:r>
      <w:r w:rsidR="00DC67A2" w:rsidRPr="008E07BF">
        <w:t>.3</w:t>
      </w:r>
      <w:r w:rsidR="003A3643" w:rsidRPr="008E07BF">
        <w:t>5</w:t>
      </w:r>
      <w:r w:rsidR="00105499" w:rsidRPr="008E07BF">
        <w:t xml:space="preserve"> </w:t>
      </w:r>
      <w:r w:rsidR="00105499" w:rsidRPr="008E07BF">
        <w:rPr>
          <w:i/>
          <w:iCs/>
        </w:rPr>
        <w:t>Assembly/Configuration/Installation/Networking Services</w:t>
      </w:r>
      <w:r w:rsidR="00D87755" w:rsidRPr="008E07BF">
        <w:rPr>
          <w:i/>
          <w:iCs/>
        </w:rPr>
        <w:t>.</w:t>
      </w:r>
    </w:p>
    <w:p w14:paraId="76ED6BEA" w14:textId="0D51F95B" w:rsidR="00554923" w:rsidRPr="008E07BF" w:rsidRDefault="00554923" w:rsidP="006D53CE">
      <w:pPr>
        <w:tabs>
          <w:tab w:val="left" w:pos="360"/>
          <w:tab w:val="left" w:pos="907"/>
          <w:tab w:val="left" w:pos="1123"/>
          <w:tab w:val="left" w:pos="1440"/>
          <w:tab w:val="left" w:pos="1800"/>
          <w:tab w:val="left" w:pos="5040"/>
          <w:tab w:val="left" w:pos="10080"/>
        </w:tabs>
        <w:ind w:left="360"/>
        <w:rPr>
          <w:i/>
          <w:iCs/>
        </w:rPr>
      </w:pPr>
    </w:p>
    <w:p w14:paraId="1CD7C997" w14:textId="2971BF82" w:rsidR="00554923" w:rsidRPr="008E07BF" w:rsidRDefault="00554923" w:rsidP="006D53CE">
      <w:pPr>
        <w:tabs>
          <w:tab w:val="left" w:pos="360"/>
          <w:tab w:val="left" w:pos="907"/>
          <w:tab w:val="left" w:pos="1123"/>
          <w:tab w:val="left" w:pos="1440"/>
          <w:tab w:val="left" w:pos="1800"/>
          <w:tab w:val="left" w:pos="5040"/>
          <w:tab w:val="left" w:pos="10080"/>
        </w:tabs>
        <w:ind w:left="360"/>
      </w:pPr>
      <w:r w:rsidRPr="008E07BF">
        <w:t xml:space="preserve">The scope of this </w:t>
      </w:r>
      <w:r w:rsidR="000927D2" w:rsidRPr="008E07BF">
        <w:t xml:space="preserve">Contract </w:t>
      </w:r>
      <w:r w:rsidRPr="008E07BF">
        <w:t xml:space="preserve">does not include stand-alone equipment and products such as computers and peripherals, printers or copiers, furniture, industrial tools and supplies, audio visual products, medical </w:t>
      </w:r>
      <w:r w:rsidRPr="008E07BF">
        <w:lastRenderedPageBreak/>
        <w:t xml:space="preserve">equipment, assistive technology products, books, serials or arts and craft supplies unless those products are part of </w:t>
      </w:r>
      <w:r w:rsidR="000927D2" w:rsidRPr="008E07BF">
        <w:t>Contractor’s</w:t>
      </w:r>
      <w:r w:rsidRPr="008E07BF">
        <w:t xml:space="preserve"> general product offering and are to be utilized in conjunction with </w:t>
      </w:r>
      <w:r w:rsidR="000927D2" w:rsidRPr="008E07BF">
        <w:t>C</w:t>
      </w:r>
      <w:r w:rsidRPr="008E07BF">
        <w:t xml:space="preserve">ontractor’s STEM/STEAM or </w:t>
      </w:r>
      <w:r w:rsidR="0047021A" w:rsidRPr="008E07BF">
        <w:t>Science Laboratory Educational Supplies and Equipment</w:t>
      </w:r>
      <w:r w:rsidRPr="008E07BF">
        <w:t xml:space="preserve">. Industrial or commercial grade 3D printing equipment, robotics or drones that are not intended for an educational setting are also excluded. Installation services which are considered Public Works in accordance with New York State Labor Law are not permitted (see Section </w:t>
      </w:r>
      <w:r w:rsidR="003A3643" w:rsidRPr="008E07BF">
        <w:t>2.35</w:t>
      </w:r>
      <w:r w:rsidRPr="008E07BF">
        <w:t xml:space="preserve">, </w:t>
      </w:r>
      <w:r w:rsidRPr="008E07BF">
        <w:rPr>
          <w:i/>
        </w:rPr>
        <w:t>Assembly/Configuration/Installation/Networking Services</w:t>
      </w:r>
      <w:r w:rsidRPr="008E07BF">
        <w:t>)</w:t>
      </w:r>
      <w:r w:rsidRPr="008E07BF">
        <w:rPr>
          <w:i/>
        </w:rPr>
        <w:t>.</w:t>
      </w:r>
    </w:p>
    <w:p w14:paraId="22DB0560" w14:textId="77777777" w:rsidR="00263507" w:rsidRPr="008E07BF" w:rsidRDefault="00263507" w:rsidP="0034128B">
      <w:pPr>
        <w:ind w:left="360"/>
      </w:pPr>
    </w:p>
    <w:p w14:paraId="3D36D3DA" w14:textId="7689E2D2" w:rsidR="0034128B" w:rsidRPr="008E07BF" w:rsidRDefault="0034128B" w:rsidP="0034128B">
      <w:pPr>
        <w:ind w:left="360"/>
      </w:pPr>
      <w:r w:rsidRPr="008E07BF">
        <w:t>Th</w:t>
      </w:r>
      <w:r w:rsidR="000927D2" w:rsidRPr="008E07BF">
        <w:t xml:space="preserve">is Contract may include </w:t>
      </w:r>
      <w:r w:rsidRPr="008E07BF">
        <w:t>the Lots and product categories listed below.</w:t>
      </w:r>
    </w:p>
    <w:p w14:paraId="187005C7" w14:textId="1C9A6130" w:rsidR="00EB408C" w:rsidRPr="008E07BF" w:rsidRDefault="00EB408C" w:rsidP="0034128B">
      <w:pPr>
        <w:ind w:left="360"/>
      </w:pPr>
    </w:p>
    <w:p w14:paraId="34BA94D6" w14:textId="5553A8E2" w:rsidR="0034128B" w:rsidRPr="008E07BF" w:rsidRDefault="0034128B" w:rsidP="0034128B">
      <w:pPr>
        <w:ind w:left="360"/>
        <w:rPr>
          <w:b/>
        </w:rPr>
      </w:pPr>
      <w:r w:rsidRPr="008E07BF">
        <w:rPr>
          <w:b/>
        </w:rPr>
        <w:t xml:space="preserve">Lot 1 – Non-Information Technology based STEM/STEAM </w:t>
      </w:r>
      <w:r w:rsidR="00973899" w:rsidRPr="008E07BF">
        <w:rPr>
          <w:b/>
        </w:rPr>
        <w:t xml:space="preserve">or Science Laboratory </w:t>
      </w:r>
      <w:r w:rsidRPr="008E07BF">
        <w:rPr>
          <w:b/>
        </w:rPr>
        <w:t>Products</w:t>
      </w:r>
    </w:p>
    <w:p w14:paraId="57B02611" w14:textId="65463E04" w:rsidR="007F651E" w:rsidRPr="008E07BF" w:rsidRDefault="0034128B" w:rsidP="00EB408C">
      <w:pPr>
        <w:ind w:left="360"/>
      </w:pPr>
      <w:r w:rsidRPr="008E07BF">
        <w:t xml:space="preserve">Products that </w:t>
      </w:r>
      <w:r w:rsidRPr="008E07BF">
        <w:rPr>
          <w:b/>
          <w:u w:val="single"/>
        </w:rPr>
        <w:t>do not</w:t>
      </w:r>
      <w:r w:rsidRPr="008E07BF">
        <w:t xml:space="preserve"> have the ability to collect Data, examples of which include but are not limited to parts, tools, consumables, supplies, safety equipment, hands-on project materials and hard copy printed materials.</w:t>
      </w:r>
    </w:p>
    <w:p w14:paraId="0D531A1E" w14:textId="77777777" w:rsidR="007F651E" w:rsidRPr="008E07BF" w:rsidRDefault="007F651E" w:rsidP="0034128B">
      <w:pPr>
        <w:ind w:left="360"/>
      </w:pPr>
    </w:p>
    <w:p w14:paraId="73DC7CA2" w14:textId="77777777" w:rsidR="0034128B" w:rsidRPr="008E07BF" w:rsidRDefault="0034128B" w:rsidP="0034128B">
      <w:pPr>
        <w:ind w:left="360"/>
        <w:rPr>
          <w:b/>
        </w:rPr>
      </w:pPr>
      <w:r w:rsidRPr="008E07BF">
        <w:rPr>
          <w:b/>
        </w:rPr>
        <w:t>Table 1: Lot 1 Examples</w:t>
      </w:r>
    </w:p>
    <w:tbl>
      <w:tblPr>
        <w:tblStyle w:val="TableGrid"/>
        <w:tblpPr w:leftFromText="180" w:rightFromText="180" w:vertAnchor="text" w:horzAnchor="margin" w:tblpX="340" w:tblpY="41"/>
        <w:tblOverlap w:val="never"/>
        <w:tblW w:w="9365" w:type="dxa"/>
        <w:tblLook w:val="04A0" w:firstRow="1" w:lastRow="0" w:firstColumn="1" w:lastColumn="0" w:noHBand="0" w:noVBand="1"/>
      </w:tblPr>
      <w:tblGrid>
        <w:gridCol w:w="1895"/>
        <w:gridCol w:w="7470"/>
      </w:tblGrid>
      <w:tr w:rsidR="0034128B" w:rsidRPr="00773084" w14:paraId="39E19C7B" w14:textId="77777777" w:rsidTr="0034128B">
        <w:tc>
          <w:tcPr>
            <w:tcW w:w="1895" w:type="dxa"/>
            <w:shd w:val="clear" w:color="auto" w:fill="E7E6E6" w:themeFill="background2"/>
            <w:vAlign w:val="center"/>
          </w:tcPr>
          <w:p w14:paraId="6CA64C62" w14:textId="77777777" w:rsidR="0034128B" w:rsidRPr="008E07BF" w:rsidRDefault="0034128B" w:rsidP="0034128B">
            <w:pPr>
              <w:tabs>
                <w:tab w:val="left" w:pos="360"/>
                <w:tab w:val="left" w:pos="907"/>
                <w:tab w:val="left" w:pos="1123"/>
                <w:tab w:val="left" w:pos="1440"/>
                <w:tab w:val="left" w:pos="1800"/>
                <w:tab w:val="left" w:pos="5040"/>
                <w:tab w:val="left" w:pos="10080"/>
              </w:tabs>
              <w:jc w:val="center"/>
              <w:rPr>
                <w:rFonts w:ascii="Arial" w:hAnsi="Arial" w:cs="Arial"/>
                <w:b/>
                <w:i/>
              </w:rPr>
            </w:pPr>
            <w:r w:rsidRPr="008E07BF">
              <w:rPr>
                <w:rFonts w:ascii="Arial" w:hAnsi="Arial" w:cs="Arial"/>
                <w:b/>
                <w:i/>
              </w:rPr>
              <w:t>Product Category</w:t>
            </w:r>
          </w:p>
        </w:tc>
        <w:tc>
          <w:tcPr>
            <w:tcW w:w="7470" w:type="dxa"/>
            <w:shd w:val="clear" w:color="auto" w:fill="E7E6E6" w:themeFill="background2"/>
            <w:vAlign w:val="center"/>
          </w:tcPr>
          <w:p w14:paraId="42CD3D6B" w14:textId="77777777" w:rsidR="0034128B" w:rsidRPr="008E07BF" w:rsidRDefault="0034128B" w:rsidP="0034128B">
            <w:pPr>
              <w:tabs>
                <w:tab w:val="left" w:pos="360"/>
                <w:tab w:val="left" w:pos="907"/>
                <w:tab w:val="left" w:pos="1123"/>
                <w:tab w:val="left" w:pos="1440"/>
                <w:tab w:val="left" w:pos="1800"/>
                <w:tab w:val="left" w:pos="5040"/>
                <w:tab w:val="left" w:pos="10080"/>
              </w:tabs>
              <w:jc w:val="center"/>
              <w:rPr>
                <w:rFonts w:ascii="Arial" w:hAnsi="Arial" w:cs="Arial"/>
                <w:b/>
                <w:i/>
              </w:rPr>
            </w:pPr>
            <w:r w:rsidRPr="008E07BF">
              <w:rPr>
                <w:rFonts w:ascii="Arial" w:hAnsi="Arial" w:cs="Arial"/>
                <w:b/>
                <w:i/>
              </w:rPr>
              <w:t>Examples</w:t>
            </w:r>
          </w:p>
          <w:p w14:paraId="56BA086A" w14:textId="679FB0F2" w:rsidR="0034128B" w:rsidRPr="008E07BF" w:rsidRDefault="0034128B" w:rsidP="0034128B">
            <w:pPr>
              <w:tabs>
                <w:tab w:val="left" w:pos="360"/>
                <w:tab w:val="left" w:pos="907"/>
                <w:tab w:val="left" w:pos="1123"/>
                <w:tab w:val="left" w:pos="1440"/>
                <w:tab w:val="left" w:pos="1800"/>
                <w:tab w:val="left" w:pos="5040"/>
                <w:tab w:val="left" w:pos="10080"/>
              </w:tabs>
              <w:jc w:val="center"/>
              <w:rPr>
                <w:rFonts w:ascii="Arial" w:hAnsi="Arial" w:cs="Arial"/>
                <w:b/>
                <w:i/>
              </w:rPr>
            </w:pPr>
            <w:r w:rsidRPr="008E07BF">
              <w:rPr>
                <w:rFonts w:ascii="Arial" w:hAnsi="Arial" w:cs="Arial"/>
                <w:b/>
                <w:i/>
              </w:rPr>
              <w:t>(</w:t>
            </w:r>
            <w:r w:rsidR="0047021A">
              <w:rPr>
                <w:rFonts w:ascii="Arial" w:hAnsi="Arial" w:cs="Arial"/>
                <w:b/>
                <w:i/>
              </w:rPr>
              <w:t>P</w:t>
            </w:r>
            <w:r w:rsidRPr="008E07BF">
              <w:rPr>
                <w:rFonts w:ascii="Arial" w:hAnsi="Arial" w:cs="Arial"/>
                <w:b/>
                <w:i/>
              </w:rPr>
              <w:t xml:space="preserve">roducts that </w:t>
            </w:r>
            <w:r w:rsidRPr="008E07BF">
              <w:rPr>
                <w:rFonts w:ascii="Arial" w:hAnsi="Arial" w:cs="Arial"/>
                <w:b/>
                <w:i/>
                <w:u w:val="single"/>
              </w:rPr>
              <w:t>do not</w:t>
            </w:r>
            <w:r w:rsidRPr="008E07BF">
              <w:rPr>
                <w:rFonts w:ascii="Arial" w:hAnsi="Arial" w:cs="Arial"/>
                <w:b/>
                <w:i/>
              </w:rPr>
              <w:t xml:space="preserve"> have the ability to collect Data)</w:t>
            </w:r>
          </w:p>
        </w:tc>
      </w:tr>
      <w:tr w:rsidR="0034128B" w:rsidRPr="00773084" w14:paraId="628899FC" w14:textId="77777777" w:rsidTr="0034128B">
        <w:tc>
          <w:tcPr>
            <w:tcW w:w="1895" w:type="dxa"/>
            <w:vAlign w:val="center"/>
          </w:tcPr>
          <w:p w14:paraId="1F3CE996" w14:textId="77777777" w:rsidR="0034128B" w:rsidRPr="008E07BF" w:rsidRDefault="0034128B" w:rsidP="0034128B">
            <w:pPr>
              <w:tabs>
                <w:tab w:val="left" w:pos="360"/>
                <w:tab w:val="left" w:pos="907"/>
                <w:tab w:val="left" w:pos="1123"/>
                <w:tab w:val="left" w:pos="1440"/>
                <w:tab w:val="left" w:pos="1800"/>
                <w:tab w:val="left" w:pos="5040"/>
                <w:tab w:val="left" w:pos="10080"/>
              </w:tabs>
              <w:jc w:val="center"/>
              <w:rPr>
                <w:rFonts w:ascii="Arial" w:hAnsi="Arial" w:cs="Arial"/>
              </w:rPr>
            </w:pPr>
            <w:r w:rsidRPr="008E07BF">
              <w:rPr>
                <w:rFonts w:ascii="Arial" w:hAnsi="Arial" w:cs="Arial"/>
              </w:rPr>
              <w:t>3D Printing</w:t>
            </w:r>
          </w:p>
        </w:tc>
        <w:tc>
          <w:tcPr>
            <w:tcW w:w="7470" w:type="dxa"/>
            <w:vAlign w:val="center"/>
          </w:tcPr>
          <w:p w14:paraId="7ED9DD3B" w14:textId="77777777" w:rsidR="0034128B" w:rsidRPr="008E07BF" w:rsidRDefault="0034128B" w:rsidP="0034128B">
            <w:pPr>
              <w:tabs>
                <w:tab w:val="left" w:pos="360"/>
                <w:tab w:val="left" w:pos="907"/>
                <w:tab w:val="left" w:pos="1123"/>
                <w:tab w:val="left" w:pos="1440"/>
                <w:tab w:val="left" w:pos="1800"/>
                <w:tab w:val="left" w:pos="5040"/>
                <w:tab w:val="left" w:pos="10080"/>
              </w:tabs>
              <w:rPr>
                <w:rFonts w:ascii="Arial" w:hAnsi="Arial" w:cs="Arial"/>
              </w:rPr>
            </w:pPr>
            <w:r w:rsidRPr="008E07BF">
              <w:rPr>
                <w:rFonts w:ascii="Arial" w:hAnsi="Arial" w:cs="Arial"/>
              </w:rPr>
              <w:t>3D printing tools, supplies and accessories used in educational programs:</w:t>
            </w:r>
          </w:p>
          <w:p w14:paraId="0709140D"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3D drawing pens or tools</w:t>
            </w:r>
          </w:p>
          <w:p w14:paraId="0252F4B1"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Replacement parts</w:t>
            </w:r>
          </w:p>
          <w:p w14:paraId="4381E618"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Consumables</w:t>
            </w:r>
          </w:p>
          <w:p w14:paraId="6964FE9C"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Related accessories</w:t>
            </w:r>
          </w:p>
        </w:tc>
      </w:tr>
      <w:tr w:rsidR="0034128B" w:rsidRPr="00773084" w14:paraId="783E5212" w14:textId="77777777" w:rsidTr="0034128B">
        <w:tc>
          <w:tcPr>
            <w:tcW w:w="1895" w:type="dxa"/>
            <w:vAlign w:val="center"/>
          </w:tcPr>
          <w:p w14:paraId="2D88474B" w14:textId="77777777" w:rsidR="0034128B" w:rsidRPr="008E07BF" w:rsidRDefault="0034128B" w:rsidP="0034128B">
            <w:pPr>
              <w:tabs>
                <w:tab w:val="left" w:pos="360"/>
                <w:tab w:val="left" w:pos="907"/>
                <w:tab w:val="left" w:pos="1123"/>
                <w:tab w:val="left" w:pos="1440"/>
                <w:tab w:val="left" w:pos="1800"/>
                <w:tab w:val="left" w:pos="5040"/>
                <w:tab w:val="left" w:pos="10080"/>
              </w:tabs>
              <w:jc w:val="center"/>
              <w:rPr>
                <w:rFonts w:ascii="Arial" w:hAnsi="Arial" w:cs="Arial"/>
              </w:rPr>
            </w:pPr>
            <w:r w:rsidRPr="008E07BF">
              <w:rPr>
                <w:rFonts w:ascii="Arial" w:hAnsi="Arial" w:cs="Arial"/>
              </w:rPr>
              <w:t>Science Laboratory and Teaching Supplies</w:t>
            </w:r>
          </w:p>
        </w:tc>
        <w:tc>
          <w:tcPr>
            <w:tcW w:w="7470" w:type="dxa"/>
            <w:vAlign w:val="center"/>
          </w:tcPr>
          <w:p w14:paraId="6023CD8E" w14:textId="2DC8EA97" w:rsidR="0034128B" w:rsidRPr="008E07BF" w:rsidRDefault="00554923" w:rsidP="0034128B">
            <w:pPr>
              <w:tabs>
                <w:tab w:val="left" w:pos="360"/>
                <w:tab w:val="left" w:pos="907"/>
                <w:tab w:val="left" w:pos="1123"/>
                <w:tab w:val="left" w:pos="1440"/>
                <w:tab w:val="left" w:pos="1800"/>
                <w:tab w:val="left" w:pos="5040"/>
                <w:tab w:val="left" w:pos="10080"/>
              </w:tabs>
              <w:rPr>
                <w:rFonts w:ascii="Arial" w:hAnsi="Arial" w:cs="Arial"/>
              </w:rPr>
            </w:pPr>
            <w:r w:rsidRPr="008E07BF">
              <w:rPr>
                <w:rFonts w:ascii="Arial" w:hAnsi="Arial" w:cs="Arial"/>
              </w:rPr>
              <w:t xml:space="preserve">Science laboratory </w:t>
            </w:r>
            <w:r w:rsidR="0034128B" w:rsidRPr="008E07BF">
              <w:rPr>
                <w:rFonts w:ascii="Arial" w:hAnsi="Arial" w:cs="Arial"/>
              </w:rPr>
              <w:t>and teaching supplies used in grade, middle, high school or college level science laboratories:</w:t>
            </w:r>
          </w:p>
          <w:p w14:paraId="58919B19"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Laboratory equipment</w:t>
            </w:r>
          </w:p>
          <w:p w14:paraId="64F7F81B"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Laboratory tools</w:t>
            </w:r>
          </w:p>
          <w:p w14:paraId="17F5FE79"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Supplies for experiments</w:t>
            </w:r>
          </w:p>
          <w:p w14:paraId="5330398E"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Safety equipment</w:t>
            </w:r>
          </w:p>
          <w:p w14:paraId="7C1CCF01"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Related accessories</w:t>
            </w:r>
          </w:p>
        </w:tc>
      </w:tr>
      <w:tr w:rsidR="0034128B" w:rsidRPr="00773084" w14:paraId="6C64612B" w14:textId="77777777" w:rsidTr="0034128B">
        <w:tc>
          <w:tcPr>
            <w:tcW w:w="1895" w:type="dxa"/>
            <w:vAlign w:val="center"/>
          </w:tcPr>
          <w:p w14:paraId="09DF6E5C" w14:textId="77777777" w:rsidR="0034128B" w:rsidRPr="008E07BF" w:rsidRDefault="0034128B" w:rsidP="0034128B">
            <w:pPr>
              <w:tabs>
                <w:tab w:val="left" w:pos="360"/>
                <w:tab w:val="left" w:pos="907"/>
                <w:tab w:val="left" w:pos="1123"/>
                <w:tab w:val="left" w:pos="1440"/>
                <w:tab w:val="left" w:pos="1800"/>
                <w:tab w:val="left" w:pos="5040"/>
                <w:tab w:val="left" w:pos="10080"/>
              </w:tabs>
              <w:jc w:val="center"/>
              <w:rPr>
                <w:rFonts w:ascii="Arial" w:hAnsi="Arial" w:cs="Arial"/>
              </w:rPr>
            </w:pPr>
            <w:r w:rsidRPr="008E07BF">
              <w:rPr>
                <w:rFonts w:ascii="Arial" w:hAnsi="Arial" w:cs="Arial"/>
              </w:rPr>
              <w:t>Robotics Kits and Parts</w:t>
            </w:r>
          </w:p>
        </w:tc>
        <w:tc>
          <w:tcPr>
            <w:tcW w:w="7470" w:type="dxa"/>
            <w:vAlign w:val="center"/>
          </w:tcPr>
          <w:p w14:paraId="5B996F99"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Robotics parts</w:t>
            </w:r>
          </w:p>
          <w:p w14:paraId="285B38EB"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Robotic kits</w:t>
            </w:r>
          </w:p>
          <w:p w14:paraId="4EA35E45"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pPr>
            <w:r w:rsidRPr="008E07BF">
              <w:rPr>
                <w:rFonts w:ascii="Arial" w:hAnsi="Arial" w:cs="Arial"/>
              </w:rPr>
              <w:t>Related tools and accessories</w:t>
            </w:r>
          </w:p>
        </w:tc>
      </w:tr>
      <w:tr w:rsidR="0034128B" w:rsidRPr="00773084" w14:paraId="21C8E82C" w14:textId="77777777" w:rsidTr="0034128B">
        <w:tc>
          <w:tcPr>
            <w:tcW w:w="1895" w:type="dxa"/>
            <w:vAlign w:val="center"/>
          </w:tcPr>
          <w:p w14:paraId="61F0A23C" w14:textId="77777777" w:rsidR="0034128B" w:rsidRPr="008E07BF" w:rsidRDefault="0034128B" w:rsidP="0034128B">
            <w:pPr>
              <w:tabs>
                <w:tab w:val="left" w:pos="360"/>
                <w:tab w:val="left" w:pos="907"/>
                <w:tab w:val="left" w:pos="1123"/>
                <w:tab w:val="left" w:pos="1440"/>
                <w:tab w:val="left" w:pos="1800"/>
                <w:tab w:val="left" w:pos="5040"/>
                <w:tab w:val="left" w:pos="10080"/>
              </w:tabs>
              <w:jc w:val="center"/>
              <w:rPr>
                <w:rFonts w:ascii="Arial" w:hAnsi="Arial" w:cs="Arial"/>
              </w:rPr>
            </w:pPr>
            <w:r w:rsidRPr="008E07BF">
              <w:rPr>
                <w:rFonts w:ascii="Arial" w:hAnsi="Arial" w:cs="Arial"/>
              </w:rPr>
              <w:t>Drone Kits and Parts</w:t>
            </w:r>
          </w:p>
        </w:tc>
        <w:tc>
          <w:tcPr>
            <w:tcW w:w="7470" w:type="dxa"/>
            <w:vAlign w:val="center"/>
          </w:tcPr>
          <w:p w14:paraId="678CBC20"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Drone parts</w:t>
            </w:r>
          </w:p>
          <w:p w14:paraId="1D19F9C9"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Drone kits</w:t>
            </w:r>
          </w:p>
          <w:p w14:paraId="0890458D"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pPr>
            <w:r w:rsidRPr="008E07BF">
              <w:rPr>
                <w:rFonts w:ascii="Arial" w:hAnsi="Arial" w:cs="Arial"/>
              </w:rPr>
              <w:t>Related tools and accessories</w:t>
            </w:r>
          </w:p>
        </w:tc>
      </w:tr>
      <w:tr w:rsidR="0034128B" w:rsidRPr="00773084" w14:paraId="3D3ADAB1" w14:textId="77777777" w:rsidTr="0034128B">
        <w:tc>
          <w:tcPr>
            <w:tcW w:w="1895" w:type="dxa"/>
            <w:vAlign w:val="center"/>
          </w:tcPr>
          <w:p w14:paraId="337FB16F" w14:textId="21DF45AB" w:rsidR="0034128B" w:rsidRPr="008E07BF" w:rsidRDefault="0034128B" w:rsidP="0034128B">
            <w:pPr>
              <w:tabs>
                <w:tab w:val="left" w:pos="360"/>
                <w:tab w:val="left" w:pos="907"/>
                <w:tab w:val="left" w:pos="1123"/>
                <w:tab w:val="left" w:pos="1440"/>
                <w:tab w:val="left" w:pos="1800"/>
                <w:tab w:val="left" w:pos="5040"/>
                <w:tab w:val="left" w:pos="10080"/>
              </w:tabs>
              <w:jc w:val="center"/>
              <w:rPr>
                <w:rFonts w:ascii="Arial" w:hAnsi="Arial" w:cs="Arial"/>
              </w:rPr>
            </w:pPr>
            <w:r w:rsidRPr="008E07BF">
              <w:rPr>
                <w:rFonts w:ascii="Arial" w:hAnsi="Arial" w:cs="Arial"/>
              </w:rPr>
              <w:t>STEM/STEAM</w:t>
            </w:r>
            <w:r w:rsidR="006E0B9A" w:rsidRPr="008E07BF">
              <w:rPr>
                <w:rFonts w:ascii="Arial" w:hAnsi="Arial" w:cs="Arial"/>
              </w:rPr>
              <w:t xml:space="preserve"> and Science Laboratory</w:t>
            </w:r>
            <w:r w:rsidRPr="008E07BF">
              <w:rPr>
                <w:rFonts w:ascii="Arial" w:hAnsi="Arial" w:cs="Arial"/>
              </w:rPr>
              <w:t xml:space="preserve"> Educational Materials</w:t>
            </w:r>
          </w:p>
        </w:tc>
        <w:tc>
          <w:tcPr>
            <w:tcW w:w="7470" w:type="dxa"/>
            <w:vAlign w:val="center"/>
          </w:tcPr>
          <w:p w14:paraId="44C6B3CF" w14:textId="61C98FF8" w:rsidR="0034128B" w:rsidRPr="008E07BF" w:rsidRDefault="006E0B9A" w:rsidP="0034128B">
            <w:pPr>
              <w:tabs>
                <w:tab w:val="left" w:pos="360"/>
                <w:tab w:val="left" w:pos="907"/>
                <w:tab w:val="left" w:pos="1123"/>
                <w:tab w:val="left" w:pos="1440"/>
                <w:tab w:val="left" w:pos="1800"/>
                <w:tab w:val="left" w:pos="5040"/>
                <w:tab w:val="left" w:pos="10080"/>
              </w:tabs>
              <w:rPr>
                <w:rFonts w:ascii="Arial" w:hAnsi="Arial" w:cs="Arial"/>
              </w:rPr>
            </w:pPr>
            <w:r w:rsidRPr="008E07BF">
              <w:rPr>
                <w:rFonts w:ascii="Arial" w:hAnsi="Arial" w:cs="Arial"/>
              </w:rPr>
              <w:t>Packaged lesson plans, e</w:t>
            </w:r>
            <w:r w:rsidR="0034128B" w:rsidRPr="008E07BF">
              <w:rPr>
                <w:rFonts w:ascii="Arial" w:hAnsi="Arial" w:cs="Arial"/>
              </w:rPr>
              <w:t xml:space="preserve">xperiment sets or model kits that teach STEM/STEAM </w:t>
            </w:r>
            <w:r w:rsidR="00117D79" w:rsidRPr="008E07BF">
              <w:rPr>
                <w:rFonts w:ascii="Arial" w:hAnsi="Arial" w:cs="Arial"/>
              </w:rPr>
              <w:t xml:space="preserve">or science laboratory </w:t>
            </w:r>
            <w:r w:rsidR="0034128B" w:rsidRPr="008E07BF">
              <w:rPr>
                <w:rFonts w:ascii="Arial" w:hAnsi="Arial" w:cs="Arial"/>
              </w:rPr>
              <w:t>subject matter such as:</w:t>
            </w:r>
          </w:p>
          <w:p w14:paraId="15ECE6CA"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3D Printing</w:t>
            </w:r>
          </w:p>
          <w:p w14:paraId="3C5E9E03"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Robotics or Drones</w:t>
            </w:r>
          </w:p>
          <w:p w14:paraId="14E0AFA3"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Virtual or Augmented Reality</w:t>
            </w:r>
          </w:p>
          <w:p w14:paraId="0ABEABD4"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Programming/coding/electronics</w:t>
            </w:r>
          </w:p>
          <w:p w14:paraId="4FD28C8D"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Building or engineering design</w:t>
            </w:r>
          </w:p>
          <w:p w14:paraId="5B66E153"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Physics, math, biology or chemistry</w:t>
            </w:r>
          </w:p>
          <w:p w14:paraId="14DF20C5"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Environmental science</w:t>
            </w:r>
          </w:p>
          <w:p w14:paraId="4EF8E375"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pPr>
            <w:r w:rsidRPr="008E07BF">
              <w:rPr>
                <w:rFonts w:ascii="Arial" w:hAnsi="Arial" w:cs="Arial"/>
              </w:rPr>
              <w:t>Renewable energy</w:t>
            </w:r>
          </w:p>
        </w:tc>
      </w:tr>
      <w:tr w:rsidR="0034128B" w:rsidRPr="00773084" w14:paraId="0105DDF9" w14:textId="77777777" w:rsidTr="0034128B">
        <w:tc>
          <w:tcPr>
            <w:tcW w:w="1895" w:type="dxa"/>
            <w:vAlign w:val="center"/>
          </w:tcPr>
          <w:p w14:paraId="15E49451" w14:textId="77777777" w:rsidR="0034128B" w:rsidRPr="008E07BF" w:rsidRDefault="0034128B" w:rsidP="0034128B">
            <w:pPr>
              <w:tabs>
                <w:tab w:val="left" w:pos="360"/>
                <w:tab w:val="left" w:pos="907"/>
                <w:tab w:val="left" w:pos="1123"/>
                <w:tab w:val="left" w:pos="1440"/>
                <w:tab w:val="left" w:pos="1800"/>
                <w:tab w:val="left" w:pos="5040"/>
                <w:tab w:val="left" w:pos="10080"/>
              </w:tabs>
              <w:jc w:val="center"/>
              <w:rPr>
                <w:rFonts w:ascii="Arial" w:hAnsi="Arial" w:cs="Arial"/>
              </w:rPr>
            </w:pPr>
            <w:r w:rsidRPr="008E07BF">
              <w:rPr>
                <w:rFonts w:ascii="Arial" w:hAnsi="Arial" w:cs="Arial"/>
              </w:rPr>
              <w:t>Virtual and Augmented Reality Equipment and Supplies</w:t>
            </w:r>
          </w:p>
        </w:tc>
        <w:tc>
          <w:tcPr>
            <w:tcW w:w="7470" w:type="dxa"/>
            <w:vAlign w:val="center"/>
          </w:tcPr>
          <w:p w14:paraId="7D1A9CFF" w14:textId="394AEF71" w:rsidR="0034128B" w:rsidRPr="008E07BF" w:rsidRDefault="0034128B" w:rsidP="0034128B">
            <w:pPr>
              <w:tabs>
                <w:tab w:val="left" w:pos="360"/>
                <w:tab w:val="left" w:pos="907"/>
                <w:tab w:val="left" w:pos="1123"/>
                <w:tab w:val="left" w:pos="1440"/>
                <w:tab w:val="left" w:pos="1800"/>
                <w:tab w:val="left" w:pos="5040"/>
                <w:tab w:val="left" w:pos="10080"/>
              </w:tabs>
              <w:rPr>
                <w:rFonts w:ascii="Arial" w:hAnsi="Arial" w:cs="Arial"/>
              </w:rPr>
            </w:pPr>
            <w:r w:rsidRPr="008E07BF">
              <w:rPr>
                <w:rFonts w:ascii="Arial" w:hAnsi="Arial" w:cs="Arial"/>
              </w:rPr>
              <w:t xml:space="preserve">Accessories or parts that are used in high school or college level virtual </w:t>
            </w:r>
            <w:r w:rsidR="00116C91" w:rsidRPr="008E07BF">
              <w:rPr>
                <w:rFonts w:ascii="Arial" w:hAnsi="Arial" w:cs="Arial"/>
              </w:rPr>
              <w:t xml:space="preserve">or augmented </w:t>
            </w:r>
            <w:r w:rsidRPr="008E07BF">
              <w:rPr>
                <w:rFonts w:ascii="Arial" w:hAnsi="Arial" w:cs="Arial"/>
              </w:rPr>
              <w:t>reality laboratories</w:t>
            </w:r>
          </w:p>
        </w:tc>
      </w:tr>
      <w:tr w:rsidR="0034128B" w:rsidRPr="00773084" w14:paraId="05E423DE" w14:textId="77777777" w:rsidTr="0034128B">
        <w:tc>
          <w:tcPr>
            <w:tcW w:w="1895" w:type="dxa"/>
            <w:vAlign w:val="center"/>
          </w:tcPr>
          <w:p w14:paraId="59214C55" w14:textId="77777777" w:rsidR="0034128B" w:rsidRPr="008E07BF" w:rsidRDefault="0034128B" w:rsidP="0034128B">
            <w:pPr>
              <w:tabs>
                <w:tab w:val="left" w:pos="360"/>
                <w:tab w:val="left" w:pos="907"/>
                <w:tab w:val="left" w:pos="1123"/>
                <w:tab w:val="left" w:pos="1440"/>
                <w:tab w:val="left" w:pos="1800"/>
                <w:tab w:val="left" w:pos="5040"/>
                <w:tab w:val="left" w:pos="10080"/>
              </w:tabs>
              <w:jc w:val="center"/>
              <w:rPr>
                <w:rFonts w:ascii="Arial" w:hAnsi="Arial" w:cs="Arial"/>
              </w:rPr>
            </w:pPr>
            <w:r w:rsidRPr="008E07BF">
              <w:rPr>
                <w:rFonts w:ascii="Arial" w:hAnsi="Arial" w:cs="Arial"/>
              </w:rPr>
              <w:t>Packaged Virtual Reality Products and Simulation Equipment</w:t>
            </w:r>
          </w:p>
        </w:tc>
        <w:tc>
          <w:tcPr>
            <w:tcW w:w="7470" w:type="dxa"/>
            <w:vAlign w:val="center"/>
          </w:tcPr>
          <w:p w14:paraId="6D7A3F88" w14:textId="77777777" w:rsidR="0034128B" w:rsidRPr="008E07BF" w:rsidRDefault="0034128B" w:rsidP="0034128B">
            <w:pPr>
              <w:tabs>
                <w:tab w:val="left" w:pos="360"/>
                <w:tab w:val="left" w:pos="907"/>
                <w:tab w:val="left" w:pos="1123"/>
                <w:tab w:val="left" w:pos="1440"/>
                <w:tab w:val="left" w:pos="1800"/>
                <w:tab w:val="left" w:pos="5040"/>
                <w:tab w:val="left" w:pos="10080"/>
              </w:tabs>
              <w:rPr>
                <w:rFonts w:ascii="Arial" w:hAnsi="Arial" w:cs="Arial"/>
              </w:rPr>
            </w:pPr>
            <w:r w:rsidRPr="008E07BF">
              <w:rPr>
                <w:rFonts w:ascii="Arial" w:hAnsi="Arial" w:cs="Arial"/>
              </w:rPr>
              <w:t>Accessories or parts used for either a virtual reality program or for simulation equipment</w:t>
            </w:r>
          </w:p>
        </w:tc>
      </w:tr>
    </w:tbl>
    <w:p w14:paraId="1C40BF03" w14:textId="77777777" w:rsidR="0034128B" w:rsidRPr="00773084" w:rsidRDefault="0034128B" w:rsidP="0034128B">
      <w:pPr>
        <w:ind w:left="360"/>
        <w:rPr>
          <w:color w:val="70AD47" w:themeColor="accent6"/>
        </w:rPr>
      </w:pPr>
    </w:p>
    <w:p w14:paraId="3E65B096" w14:textId="77777777" w:rsidR="007F651E" w:rsidRDefault="007F651E" w:rsidP="0034128B">
      <w:pPr>
        <w:ind w:left="360"/>
      </w:pPr>
    </w:p>
    <w:p w14:paraId="7ED41248" w14:textId="5B31AC6A" w:rsidR="0034128B" w:rsidRPr="008E07BF" w:rsidRDefault="0034128B" w:rsidP="0034128B">
      <w:pPr>
        <w:ind w:left="360"/>
        <w:rPr>
          <w:b/>
        </w:rPr>
      </w:pPr>
      <w:r w:rsidRPr="008E07BF">
        <w:rPr>
          <w:b/>
        </w:rPr>
        <w:t xml:space="preserve">Lot 2 – Information Technology Based STEM/STEAM </w:t>
      </w:r>
      <w:r w:rsidR="00973899" w:rsidRPr="008E07BF">
        <w:rPr>
          <w:b/>
        </w:rPr>
        <w:t xml:space="preserve">or Science Laboratory </w:t>
      </w:r>
      <w:r w:rsidRPr="008E07BF">
        <w:rPr>
          <w:b/>
        </w:rPr>
        <w:t>Products</w:t>
      </w:r>
    </w:p>
    <w:p w14:paraId="28CE61EC" w14:textId="77549A9E" w:rsidR="0034128B" w:rsidRPr="008E07BF" w:rsidRDefault="0034128B" w:rsidP="0034128B">
      <w:pPr>
        <w:ind w:left="360"/>
      </w:pPr>
      <w:r w:rsidRPr="008E07BF">
        <w:t xml:space="preserve">Products that </w:t>
      </w:r>
      <w:r w:rsidRPr="008E07BF">
        <w:rPr>
          <w:b/>
          <w:u w:val="single"/>
        </w:rPr>
        <w:t>do</w:t>
      </w:r>
      <w:r w:rsidRPr="008E07BF">
        <w:t xml:space="preserve"> have the ability to collect Data or that require the acceptance of product terms and conditions, examples of which include</w:t>
      </w:r>
      <w:r w:rsidR="00554923" w:rsidRPr="008E07BF">
        <w:t>,</w:t>
      </w:r>
      <w:r w:rsidRPr="008E07BF">
        <w:t xml:space="preserve"> but are not limited to</w:t>
      </w:r>
      <w:r w:rsidR="00554923" w:rsidRPr="008E07BF">
        <w:t>,</w:t>
      </w:r>
      <w:r w:rsidRPr="008E07BF">
        <w:t xml:space="preserve"> technology products that come with software or apps, technology products that collect Data, on-line or downloadable apps, stand-alone software, subscription based software products, cloud based technology products and products that require user registration. </w:t>
      </w:r>
    </w:p>
    <w:p w14:paraId="108F67B0" w14:textId="77777777" w:rsidR="0034128B" w:rsidRPr="008E07BF" w:rsidRDefault="0034128B" w:rsidP="0034128B">
      <w:pPr>
        <w:ind w:left="360"/>
      </w:pPr>
      <w:r w:rsidRPr="008E07BF">
        <w:t xml:space="preserve"> </w:t>
      </w:r>
    </w:p>
    <w:p w14:paraId="68899351" w14:textId="77777777" w:rsidR="0034128B" w:rsidRPr="008E07BF" w:rsidRDefault="0034128B" w:rsidP="0034128B">
      <w:pPr>
        <w:ind w:left="360"/>
        <w:rPr>
          <w:b/>
        </w:rPr>
      </w:pPr>
      <w:r w:rsidRPr="008E07BF">
        <w:rPr>
          <w:b/>
        </w:rPr>
        <w:t>Table 2: Lot 2 Examples</w:t>
      </w:r>
    </w:p>
    <w:tbl>
      <w:tblPr>
        <w:tblStyle w:val="TableGrid"/>
        <w:tblpPr w:leftFromText="180" w:rightFromText="180" w:vertAnchor="text" w:horzAnchor="margin" w:tblpX="350" w:tblpY="41"/>
        <w:tblOverlap w:val="never"/>
        <w:tblW w:w="0" w:type="auto"/>
        <w:tblLook w:val="04A0" w:firstRow="1" w:lastRow="0" w:firstColumn="1" w:lastColumn="0" w:noHBand="0" w:noVBand="1"/>
      </w:tblPr>
      <w:tblGrid>
        <w:gridCol w:w="2345"/>
        <w:gridCol w:w="7020"/>
      </w:tblGrid>
      <w:tr w:rsidR="008E07BF" w:rsidRPr="008E07BF" w14:paraId="75FBECCC" w14:textId="77777777" w:rsidTr="0034128B">
        <w:tc>
          <w:tcPr>
            <w:tcW w:w="2345" w:type="dxa"/>
            <w:shd w:val="clear" w:color="auto" w:fill="E7E6E6" w:themeFill="background2"/>
            <w:vAlign w:val="center"/>
          </w:tcPr>
          <w:p w14:paraId="00E5761A" w14:textId="77777777" w:rsidR="0034128B" w:rsidRPr="008E07BF" w:rsidRDefault="0034128B" w:rsidP="0034128B">
            <w:pPr>
              <w:tabs>
                <w:tab w:val="left" w:pos="360"/>
                <w:tab w:val="left" w:pos="907"/>
                <w:tab w:val="left" w:pos="1123"/>
                <w:tab w:val="left" w:pos="1440"/>
                <w:tab w:val="left" w:pos="1800"/>
                <w:tab w:val="left" w:pos="5040"/>
                <w:tab w:val="left" w:pos="10080"/>
              </w:tabs>
              <w:jc w:val="center"/>
              <w:rPr>
                <w:rFonts w:ascii="Arial" w:hAnsi="Arial" w:cs="Arial"/>
                <w:b/>
                <w:i/>
              </w:rPr>
            </w:pPr>
            <w:r w:rsidRPr="008E07BF">
              <w:rPr>
                <w:rFonts w:ascii="Arial" w:hAnsi="Arial" w:cs="Arial"/>
                <w:b/>
                <w:i/>
              </w:rPr>
              <w:t>Product Category</w:t>
            </w:r>
          </w:p>
        </w:tc>
        <w:tc>
          <w:tcPr>
            <w:tcW w:w="7020" w:type="dxa"/>
            <w:shd w:val="clear" w:color="auto" w:fill="E7E6E6" w:themeFill="background2"/>
            <w:vAlign w:val="center"/>
          </w:tcPr>
          <w:p w14:paraId="7DF07798" w14:textId="77777777" w:rsidR="0034128B" w:rsidRPr="008E07BF" w:rsidRDefault="0034128B" w:rsidP="0034128B">
            <w:pPr>
              <w:tabs>
                <w:tab w:val="left" w:pos="360"/>
                <w:tab w:val="left" w:pos="907"/>
                <w:tab w:val="left" w:pos="1123"/>
                <w:tab w:val="left" w:pos="1440"/>
                <w:tab w:val="left" w:pos="1800"/>
                <w:tab w:val="left" w:pos="5040"/>
                <w:tab w:val="left" w:pos="10080"/>
              </w:tabs>
              <w:jc w:val="center"/>
              <w:rPr>
                <w:rFonts w:ascii="Arial" w:hAnsi="Arial" w:cs="Arial"/>
                <w:b/>
                <w:i/>
              </w:rPr>
            </w:pPr>
            <w:r w:rsidRPr="008E07BF">
              <w:rPr>
                <w:rFonts w:ascii="Arial" w:hAnsi="Arial" w:cs="Arial"/>
                <w:b/>
                <w:i/>
              </w:rPr>
              <w:t>Examples</w:t>
            </w:r>
          </w:p>
          <w:p w14:paraId="0D28EC3F" w14:textId="431BC3F9" w:rsidR="0034128B" w:rsidRPr="008E07BF" w:rsidRDefault="0034128B" w:rsidP="0034128B">
            <w:pPr>
              <w:tabs>
                <w:tab w:val="left" w:pos="360"/>
                <w:tab w:val="left" w:pos="907"/>
                <w:tab w:val="left" w:pos="1123"/>
                <w:tab w:val="left" w:pos="1440"/>
                <w:tab w:val="left" w:pos="1800"/>
                <w:tab w:val="left" w:pos="5040"/>
                <w:tab w:val="left" w:pos="10080"/>
              </w:tabs>
              <w:jc w:val="center"/>
              <w:rPr>
                <w:rFonts w:ascii="Arial" w:hAnsi="Arial" w:cs="Arial"/>
                <w:b/>
                <w:i/>
              </w:rPr>
            </w:pPr>
            <w:r w:rsidRPr="008E07BF">
              <w:rPr>
                <w:rFonts w:ascii="Arial" w:hAnsi="Arial" w:cs="Arial"/>
                <w:b/>
                <w:i/>
              </w:rPr>
              <w:t xml:space="preserve">(Products that </w:t>
            </w:r>
            <w:r w:rsidRPr="008E07BF">
              <w:rPr>
                <w:rFonts w:ascii="Arial" w:hAnsi="Arial" w:cs="Arial"/>
                <w:b/>
                <w:i/>
                <w:u w:val="single"/>
              </w:rPr>
              <w:t>do</w:t>
            </w:r>
            <w:r w:rsidRPr="008E07BF">
              <w:rPr>
                <w:rFonts w:ascii="Arial" w:hAnsi="Arial" w:cs="Arial"/>
                <w:b/>
                <w:i/>
              </w:rPr>
              <w:t xml:space="preserve"> have the ability to collect Data)</w:t>
            </w:r>
          </w:p>
        </w:tc>
      </w:tr>
      <w:tr w:rsidR="008E07BF" w:rsidRPr="008E07BF" w14:paraId="3653595A" w14:textId="77777777" w:rsidTr="0034128B">
        <w:tc>
          <w:tcPr>
            <w:tcW w:w="2345" w:type="dxa"/>
            <w:vAlign w:val="center"/>
          </w:tcPr>
          <w:p w14:paraId="5CB84BFD" w14:textId="77777777" w:rsidR="0034128B" w:rsidRPr="008E07BF" w:rsidRDefault="0034128B" w:rsidP="0034128B">
            <w:pPr>
              <w:tabs>
                <w:tab w:val="left" w:pos="360"/>
                <w:tab w:val="left" w:pos="907"/>
                <w:tab w:val="left" w:pos="1123"/>
                <w:tab w:val="left" w:pos="1440"/>
                <w:tab w:val="left" w:pos="1800"/>
                <w:tab w:val="left" w:pos="5040"/>
                <w:tab w:val="left" w:pos="10080"/>
              </w:tabs>
              <w:jc w:val="center"/>
              <w:rPr>
                <w:rFonts w:ascii="Arial" w:hAnsi="Arial" w:cs="Arial"/>
              </w:rPr>
            </w:pPr>
            <w:r w:rsidRPr="008E07BF">
              <w:rPr>
                <w:rFonts w:ascii="Arial" w:hAnsi="Arial" w:cs="Arial"/>
              </w:rPr>
              <w:t>3D Printing</w:t>
            </w:r>
          </w:p>
        </w:tc>
        <w:tc>
          <w:tcPr>
            <w:tcW w:w="7020" w:type="dxa"/>
            <w:vAlign w:val="center"/>
          </w:tcPr>
          <w:p w14:paraId="254808BF" w14:textId="77777777" w:rsidR="0034128B" w:rsidRPr="008E07BF" w:rsidRDefault="0034128B" w:rsidP="0034128B">
            <w:pPr>
              <w:tabs>
                <w:tab w:val="left" w:pos="360"/>
                <w:tab w:val="left" w:pos="907"/>
                <w:tab w:val="left" w:pos="1123"/>
                <w:tab w:val="left" w:pos="1440"/>
                <w:tab w:val="left" w:pos="1800"/>
                <w:tab w:val="left" w:pos="5040"/>
                <w:tab w:val="left" w:pos="10080"/>
              </w:tabs>
              <w:rPr>
                <w:rFonts w:ascii="Arial" w:hAnsi="Arial" w:cs="Arial"/>
              </w:rPr>
            </w:pPr>
            <w:r w:rsidRPr="008E07BF">
              <w:rPr>
                <w:rFonts w:ascii="Arial" w:hAnsi="Arial" w:cs="Arial"/>
              </w:rPr>
              <w:t>3D printing equipment and related software used in educational programs:</w:t>
            </w:r>
          </w:p>
          <w:p w14:paraId="57844713"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3D Printers or scanners</w:t>
            </w:r>
          </w:p>
          <w:p w14:paraId="08A78CE1" w14:textId="29102DFE"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3D drawing pens or tools</w:t>
            </w:r>
          </w:p>
          <w:p w14:paraId="1ED45993"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Related software</w:t>
            </w:r>
          </w:p>
          <w:p w14:paraId="537D1AF7"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Service plans</w:t>
            </w:r>
          </w:p>
          <w:p w14:paraId="01806946"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pPr>
            <w:r w:rsidRPr="008E07BF">
              <w:rPr>
                <w:rFonts w:ascii="Arial" w:hAnsi="Arial" w:cs="Arial"/>
              </w:rPr>
              <w:t>Extended warranties</w:t>
            </w:r>
          </w:p>
        </w:tc>
      </w:tr>
      <w:tr w:rsidR="008E07BF" w:rsidRPr="008E07BF" w14:paraId="0BE9C56E" w14:textId="77777777" w:rsidTr="0034128B">
        <w:tc>
          <w:tcPr>
            <w:tcW w:w="2345" w:type="dxa"/>
            <w:vAlign w:val="center"/>
          </w:tcPr>
          <w:p w14:paraId="3697B102" w14:textId="77777777" w:rsidR="0034128B" w:rsidRPr="008E07BF" w:rsidRDefault="0034128B" w:rsidP="0034128B">
            <w:pPr>
              <w:tabs>
                <w:tab w:val="left" w:pos="360"/>
                <w:tab w:val="left" w:pos="907"/>
                <w:tab w:val="left" w:pos="1123"/>
                <w:tab w:val="left" w:pos="1440"/>
                <w:tab w:val="left" w:pos="1800"/>
                <w:tab w:val="left" w:pos="5040"/>
                <w:tab w:val="left" w:pos="10080"/>
              </w:tabs>
              <w:jc w:val="center"/>
              <w:rPr>
                <w:rFonts w:ascii="Arial" w:hAnsi="Arial" w:cs="Arial"/>
              </w:rPr>
            </w:pPr>
            <w:r w:rsidRPr="008E07BF">
              <w:rPr>
                <w:rFonts w:ascii="Arial" w:hAnsi="Arial" w:cs="Arial"/>
              </w:rPr>
              <w:t>Science Laboratory and Teaching Supplies</w:t>
            </w:r>
          </w:p>
        </w:tc>
        <w:tc>
          <w:tcPr>
            <w:tcW w:w="7020" w:type="dxa"/>
            <w:vAlign w:val="center"/>
          </w:tcPr>
          <w:p w14:paraId="48915EAC" w14:textId="0FDC76C7" w:rsidR="0034128B" w:rsidRPr="008E07BF" w:rsidRDefault="00554923" w:rsidP="00936059">
            <w:pPr>
              <w:tabs>
                <w:tab w:val="left" w:pos="360"/>
                <w:tab w:val="left" w:pos="907"/>
                <w:tab w:val="left" w:pos="1123"/>
                <w:tab w:val="left" w:pos="1440"/>
                <w:tab w:val="left" w:pos="1800"/>
                <w:tab w:val="left" w:pos="5040"/>
                <w:tab w:val="left" w:pos="10080"/>
              </w:tabs>
              <w:rPr>
                <w:rFonts w:ascii="Arial" w:hAnsi="Arial" w:cs="Arial"/>
              </w:rPr>
            </w:pPr>
            <w:r w:rsidRPr="008E07BF">
              <w:rPr>
                <w:rFonts w:ascii="Arial" w:hAnsi="Arial" w:cs="Arial"/>
              </w:rPr>
              <w:t xml:space="preserve">Science laboratory </w:t>
            </w:r>
            <w:r w:rsidR="0034128B" w:rsidRPr="008E07BF">
              <w:rPr>
                <w:rFonts w:ascii="Arial" w:hAnsi="Arial" w:cs="Arial"/>
              </w:rPr>
              <w:t>and teaching supplies used in grade, middle, high school or college level science laboratories</w:t>
            </w:r>
          </w:p>
        </w:tc>
      </w:tr>
      <w:tr w:rsidR="008E07BF" w:rsidRPr="008E07BF" w14:paraId="2EF0D480" w14:textId="77777777" w:rsidTr="0034128B">
        <w:tc>
          <w:tcPr>
            <w:tcW w:w="2345" w:type="dxa"/>
            <w:vAlign w:val="center"/>
          </w:tcPr>
          <w:p w14:paraId="2247B161" w14:textId="77777777" w:rsidR="0034128B" w:rsidRPr="008E07BF" w:rsidRDefault="0034128B" w:rsidP="0034128B">
            <w:pPr>
              <w:tabs>
                <w:tab w:val="left" w:pos="360"/>
                <w:tab w:val="left" w:pos="907"/>
                <w:tab w:val="left" w:pos="1123"/>
                <w:tab w:val="left" w:pos="1440"/>
                <w:tab w:val="left" w:pos="1800"/>
                <w:tab w:val="left" w:pos="5040"/>
                <w:tab w:val="left" w:pos="10080"/>
              </w:tabs>
              <w:jc w:val="center"/>
              <w:rPr>
                <w:rFonts w:ascii="Arial" w:hAnsi="Arial" w:cs="Arial"/>
              </w:rPr>
            </w:pPr>
            <w:r w:rsidRPr="008E07BF">
              <w:rPr>
                <w:rFonts w:ascii="Arial" w:hAnsi="Arial" w:cs="Arial"/>
              </w:rPr>
              <w:t>Robotics Kits and Parts</w:t>
            </w:r>
          </w:p>
        </w:tc>
        <w:tc>
          <w:tcPr>
            <w:tcW w:w="7020" w:type="dxa"/>
            <w:vAlign w:val="center"/>
          </w:tcPr>
          <w:p w14:paraId="336C945B" w14:textId="0CA4F6F0" w:rsidR="0034128B" w:rsidRPr="008E07BF" w:rsidRDefault="0034128B" w:rsidP="0034128B">
            <w:pPr>
              <w:tabs>
                <w:tab w:val="left" w:pos="360"/>
                <w:tab w:val="left" w:pos="907"/>
                <w:tab w:val="left" w:pos="1123"/>
                <w:tab w:val="left" w:pos="1440"/>
                <w:tab w:val="left" w:pos="1800"/>
                <w:tab w:val="left" w:pos="5040"/>
                <w:tab w:val="left" w:pos="10080"/>
              </w:tabs>
              <w:rPr>
                <w:rFonts w:ascii="Arial" w:hAnsi="Arial" w:cs="Arial"/>
              </w:rPr>
            </w:pPr>
            <w:r w:rsidRPr="008E07BF">
              <w:rPr>
                <w:rFonts w:ascii="Arial" w:hAnsi="Arial" w:cs="Arial"/>
              </w:rPr>
              <w:t>Robotic kits and related software used in educational programs:</w:t>
            </w:r>
          </w:p>
          <w:p w14:paraId="678430C9"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Preassembled, programmable robotic kits</w:t>
            </w:r>
          </w:p>
          <w:p w14:paraId="0D0C60F8" w14:textId="53D76933" w:rsidR="0034128B" w:rsidRPr="008E07BF" w:rsidRDefault="0034128B" w:rsidP="007F651E">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Related software</w:t>
            </w:r>
          </w:p>
        </w:tc>
      </w:tr>
      <w:tr w:rsidR="008E07BF" w:rsidRPr="008E07BF" w14:paraId="4F03DAC4" w14:textId="77777777" w:rsidTr="0034128B">
        <w:tc>
          <w:tcPr>
            <w:tcW w:w="2345" w:type="dxa"/>
            <w:vAlign w:val="center"/>
          </w:tcPr>
          <w:p w14:paraId="6814F423" w14:textId="77777777" w:rsidR="0034128B" w:rsidRPr="008E07BF" w:rsidRDefault="0034128B" w:rsidP="0034128B">
            <w:pPr>
              <w:tabs>
                <w:tab w:val="left" w:pos="360"/>
                <w:tab w:val="left" w:pos="907"/>
                <w:tab w:val="left" w:pos="1123"/>
                <w:tab w:val="left" w:pos="1440"/>
                <w:tab w:val="left" w:pos="1800"/>
                <w:tab w:val="left" w:pos="5040"/>
                <w:tab w:val="left" w:pos="10080"/>
              </w:tabs>
              <w:jc w:val="center"/>
              <w:rPr>
                <w:rFonts w:ascii="Arial" w:hAnsi="Arial" w:cs="Arial"/>
              </w:rPr>
            </w:pPr>
            <w:r w:rsidRPr="008E07BF">
              <w:rPr>
                <w:rFonts w:ascii="Arial" w:hAnsi="Arial" w:cs="Arial"/>
              </w:rPr>
              <w:t>Drone Kits and Parts</w:t>
            </w:r>
          </w:p>
        </w:tc>
        <w:tc>
          <w:tcPr>
            <w:tcW w:w="7020" w:type="dxa"/>
            <w:vAlign w:val="center"/>
          </w:tcPr>
          <w:p w14:paraId="06E6C10E" w14:textId="74F9E186" w:rsidR="0034128B" w:rsidRPr="008E07BF" w:rsidRDefault="0034128B" w:rsidP="0034128B">
            <w:pPr>
              <w:tabs>
                <w:tab w:val="left" w:pos="360"/>
                <w:tab w:val="left" w:pos="907"/>
                <w:tab w:val="left" w:pos="1123"/>
                <w:tab w:val="left" w:pos="1440"/>
                <w:tab w:val="left" w:pos="1800"/>
                <w:tab w:val="left" w:pos="5040"/>
                <w:tab w:val="left" w:pos="10080"/>
              </w:tabs>
              <w:rPr>
                <w:rFonts w:ascii="Arial" w:hAnsi="Arial" w:cs="Arial"/>
              </w:rPr>
            </w:pPr>
            <w:r w:rsidRPr="008E07BF">
              <w:rPr>
                <w:rFonts w:ascii="Arial" w:hAnsi="Arial" w:cs="Arial"/>
              </w:rPr>
              <w:t>Drone kits and related software used in educational programs:</w:t>
            </w:r>
          </w:p>
          <w:p w14:paraId="5D88DD7F"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Preassembled, programmable drone kits</w:t>
            </w:r>
          </w:p>
          <w:p w14:paraId="12EAA68B" w14:textId="0D1859B8" w:rsidR="0034128B" w:rsidRPr="008E07BF" w:rsidRDefault="0034128B" w:rsidP="007F651E">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Related software</w:t>
            </w:r>
          </w:p>
        </w:tc>
      </w:tr>
      <w:tr w:rsidR="008E07BF" w:rsidRPr="008E07BF" w14:paraId="2B16BF63" w14:textId="77777777" w:rsidTr="0034128B">
        <w:tc>
          <w:tcPr>
            <w:tcW w:w="2345" w:type="dxa"/>
            <w:vAlign w:val="center"/>
          </w:tcPr>
          <w:p w14:paraId="61EC7ADA" w14:textId="20438F34" w:rsidR="0034128B" w:rsidRPr="008E07BF" w:rsidRDefault="0034128B" w:rsidP="0034128B">
            <w:pPr>
              <w:tabs>
                <w:tab w:val="left" w:pos="360"/>
                <w:tab w:val="left" w:pos="907"/>
                <w:tab w:val="left" w:pos="1123"/>
                <w:tab w:val="left" w:pos="1440"/>
                <w:tab w:val="left" w:pos="1800"/>
                <w:tab w:val="left" w:pos="5040"/>
                <w:tab w:val="left" w:pos="10080"/>
              </w:tabs>
              <w:jc w:val="center"/>
              <w:rPr>
                <w:rFonts w:ascii="Arial" w:hAnsi="Arial" w:cs="Arial"/>
              </w:rPr>
            </w:pPr>
            <w:r w:rsidRPr="008E07BF">
              <w:rPr>
                <w:rFonts w:ascii="Arial" w:hAnsi="Arial" w:cs="Arial"/>
              </w:rPr>
              <w:t>STEM/STEAM</w:t>
            </w:r>
            <w:r w:rsidR="00C95838" w:rsidRPr="008E07BF">
              <w:rPr>
                <w:rFonts w:ascii="Arial" w:hAnsi="Arial" w:cs="Arial"/>
              </w:rPr>
              <w:t xml:space="preserve"> and Science Laboratory</w:t>
            </w:r>
            <w:r w:rsidRPr="008E07BF">
              <w:rPr>
                <w:rFonts w:ascii="Arial" w:hAnsi="Arial" w:cs="Arial"/>
              </w:rPr>
              <w:t xml:space="preserve"> Educational Materials</w:t>
            </w:r>
          </w:p>
        </w:tc>
        <w:tc>
          <w:tcPr>
            <w:tcW w:w="7020" w:type="dxa"/>
            <w:vAlign w:val="center"/>
          </w:tcPr>
          <w:p w14:paraId="4831DB61" w14:textId="0FBC10D2" w:rsidR="0034128B" w:rsidRPr="008E07BF" w:rsidRDefault="00C95838" w:rsidP="0034128B">
            <w:pPr>
              <w:tabs>
                <w:tab w:val="left" w:pos="360"/>
                <w:tab w:val="left" w:pos="907"/>
                <w:tab w:val="left" w:pos="1123"/>
                <w:tab w:val="left" w:pos="1440"/>
                <w:tab w:val="left" w:pos="1800"/>
                <w:tab w:val="left" w:pos="5040"/>
                <w:tab w:val="left" w:pos="10080"/>
              </w:tabs>
              <w:rPr>
                <w:rFonts w:ascii="Arial" w:hAnsi="Arial" w:cs="Arial"/>
              </w:rPr>
            </w:pPr>
            <w:r w:rsidRPr="008E07BF">
              <w:rPr>
                <w:rFonts w:ascii="Arial" w:hAnsi="Arial" w:cs="Arial"/>
              </w:rPr>
              <w:t xml:space="preserve">Packaged lesson plans, </w:t>
            </w:r>
            <w:r w:rsidR="0034128B" w:rsidRPr="008E07BF">
              <w:rPr>
                <w:rFonts w:ascii="Arial" w:hAnsi="Arial" w:cs="Arial"/>
              </w:rPr>
              <w:t xml:space="preserve">experiment sets or model kits that collect User Data and teach STEM/STEAM </w:t>
            </w:r>
            <w:r w:rsidR="00116C91" w:rsidRPr="008E07BF">
              <w:rPr>
                <w:rFonts w:ascii="Arial" w:hAnsi="Arial" w:cs="Arial"/>
              </w:rPr>
              <w:t xml:space="preserve">or science laboratory </w:t>
            </w:r>
            <w:r w:rsidR="0034128B" w:rsidRPr="008E07BF">
              <w:rPr>
                <w:rFonts w:ascii="Arial" w:hAnsi="Arial" w:cs="Arial"/>
              </w:rPr>
              <w:t>subject matter such as:</w:t>
            </w:r>
          </w:p>
          <w:p w14:paraId="3BB9FE71"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3D Printing</w:t>
            </w:r>
          </w:p>
          <w:p w14:paraId="69630599"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Robotics or Drones</w:t>
            </w:r>
          </w:p>
          <w:p w14:paraId="16DAA28A"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Virtual or Augmented Reality</w:t>
            </w:r>
          </w:p>
          <w:p w14:paraId="5C9A4772"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Programming/coding/electronics</w:t>
            </w:r>
          </w:p>
          <w:p w14:paraId="25B3CCEA"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Building or engineering design</w:t>
            </w:r>
          </w:p>
          <w:p w14:paraId="7DC8E114"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Physics, math, biology or chemistry</w:t>
            </w:r>
          </w:p>
          <w:p w14:paraId="1E6FC5B0"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Environmental science</w:t>
            </w:r>
          </w:p>
          <w:p w14:paraId="40FFA982"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pPr>
            <w:r w:rsidRPr="008E07BF">
              <w:rPr>
                <w:rFonts w:ascii="Arial" w:hAnsi="Arial" w:cs="Arial"/>
              </w:rPr>
              <w:t>Renewable energy</w:t>
            </w:r>
          </w:p>
        </w:tc>
      </w:tr>
      <w:tr w:rsidR="008E07BF" w:rsidRPr="008E07BF" w14:paraId="397E54AE" w14:textId="77777777" w:rsidTr="0034128B">
        <w:tc>
          <w:tcPr>
            <w:tcW w:w="2345" w:type="dxa"/>
            <w:vAlign w:val="center"/>
          </w:tcPr>
          <w:p w14:paraId="22B906AB" w14:textId="77777777" w:rsidR="0034128B" w:rsidRPr="008E07BF" w:rsidRDefault="0034128B" w:rsidP="0034128B">
            <w:pPr>
              <w:tabs>
                <w:tab w:val="left" w:pos="360"/>
                <w:tab w:val="left" w:pos="907"/>
                <w:tab w:val="left" w:pos="1123"/>
                <w:tab w:val="left" w:pos="1440"/>
                <w:tab w:val="left" w:pos="1800"/>
                <w:tab w:val="left" w:pos="5040"/>
                <w:tab w:val="left" w:pos="10080"/>
              </w:tabs>
              <w:jc w:val="center"/>
              <w:rPr>
                <w:rFonts w:ascii="Arial" w:hAnsi="Arial" w:cs="Arial"/>
              </w:rPr>
            </w:pPr>
            <w:r w:rsidRPr="008E07BF">
              <w:rPr>
                <w:rFonts w:ascii="Arial" w:hAnsi="Arial" w:cs="Arial"/>
              </w:rPr>
              <w:t>Virtual and Augmented Reality Equipment and Supplies</w:t>
            </w:r>
          </w:p>
        </w:tc>
        <w:tc>
          <w:tcPr>
            <w:tcW w:w="7020" w:type="dxa"/>
            <w:vAlign w:val="center"/>
          </w:tcPr>
          <w:p w14:paraId="2F418F76" w14:textId="595463C4" w:rsidR="0034128B" w:rsidRPr="008E07BF" w:rsidRDefault="0034128B" w:rsidP="0034128B">
            <w:pPr>
              <w:tabs>
                <w:tab w:val="left" w:pos="360"/>
                <w:tab w:val="left" w:pos="907"/>
                <w:tab w:val="left" w:pos="1123"/>
                <w:tab w:val="left" w:pos="1440"/>
                <w:tab w:val="left" w:pos="1800"/>
                <w:tab w:val="left" w:pos="5040"/>
                <w:tab w:val="left" w:pos="10080"/>
              </w:tabs>
              <w:rPr>
                <w:rFonts w:ascii="Arial" w:hAnsi="Arial" w:cs="Arial"/>
              </w:rPr>
            </w:pPr>
            <w:r w:rsidRPr="008E07BF">
              <w:rPr>
                <w:rFonts w:ascii="Arial" w:hAnsi="Arial" w:cs="Arial"/>
              </w:rPr>
              <w:t xml:space="preserve">Equipment and supplies, accessories and related software used in high school or college level virtual </w:t>
            </w:r>
            <w:r w:rsidR="00116C91" w:rsidRPr="008E07BF">
              <w:rPr>
                <w:rFonts w:ascii="Arial" w:hAnsi="Arial" w:cs="Arial"/>
              </w:rPr>
              <w:t xml:space="preserve">or augmented </w:t>
            </w:r>
            <w:r w:rsidRPr="008E07BF">
              <w:rPr>
                <w:rFonts w:ascii="Arial" w:hAnsi="Arial" w:cs="Arial"/>
              </w:rPr>
              <w:t>reality laboratories:</w:t>
            </w:r>
          </w:p>
          <w:p w14:paraId="01296455"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Virtual reality headsets</w:t>
            </w:r>
          </w:p>
          <w:p w14:paraId="2BFAC8C7"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Hand, body, motion or voice controllers or trackers</w:t>
            </w:r>
          </w:p>
          <w:p w14:paraId="4EF5411A"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Projection equipment</w:t>
            </w:r>
          </w:p>
          <w:p w14:paraId="31CF5A60"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Cameras</w:t>
            </w:r>
          </w:p>
          <w:p w14:paraId="7ACAE173"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Greenscreen equipment</w:t>
            </w:r>
          </w:p>
          <w:p w14:paraId="5437EB0B"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Podcasting equipment</w:t>
            </w:r>
          </w:p>
          <w:p w14:paraId="53B74928" w14:textId="01411B1B" w:rsidR="0034128B" w:rsidRPr="008E07BF" w:rsidRDefault="0034128B" w:rsidP="00DC3D73">
            <w:pPr>
              <w:pStyle w:val="ListParagraph"/>
              <w:numPr>
                <w:ilvl w:val="0"/>
                <w:numId w:val="10"/>
              </w:numPr>
              <w:tabs>
                <w:tab w:val="left" w:pos="360"/>
                <w:tab w:val="left" w:pos="907"/>
                <w:tab w:val="left" w:pos="1123"/>
                <w:tab w:val="left" w:pos="1440"/>
                <w:tab w:val="left" w:pos="1800"/>
                <w:tab w:val="left" w:pos="5040"/>
                <w:tab w:val="left" w:pos="10080"/>
              </w:tabs>
              <w:ind w:left="360"/>
            </w:pPr>
            <w:r w:rsidRPr="008E07BF">
              <w:rPr>
                <w:rFonts w:ascii="Arial" w:hAnsi="Arial" w:cs="Arial"/>
              </w:rPr>
              <w:t>Related software</w:t>
            </w:r>
          </w:p>
        </w:tc>
      </w:tr>
      <w:tr w:rsidR="008E07BF" w:rsidRPr="008E07BF" w14:paraId="6DFC35DB" w14:textId="77777777" w:rsidTr="0034128B">
        <w:tc>
          <w:tcPr>
            <w:tcW w:w="2345" w:type="dxa"/>
            <w:vAlign w:val="center"/>
          </w:tcPr>
          <w:p w14:paraId="3E837492" w14:textId="77777777" w:rsidR="0034128B" w:rsidRPr="008E07BF" w:rsidRDefault="0034128B" w:rsidP="0034128B">
            <w:pPr>
              <w:tabs>
                <w:tab w:val="left" w:pos="360"/>
                <w:tab w:val="left" w:pos="907"/>
                <w:tab w:val="left" w:pos="1123"/>
                <w:tab w:val="left" w:pos="1440"/>
                <w:tab w:val="left" w:pos="1800"/>
                <w:tab w:val="left" w:pos="5040"/>
                <w:tab w:val="left" w:pos="10080"/>
              </w:tabs>
              <w:jc w:val="center"/>
              <w:rPr>
                <w:rFonts w:ascii="Arial" w:hAnsi="Arial" w:cs="Arial"/>
              </w:rPr>
            </w:pPr>
            <w:r w:rsidRPr="008E07BF">
              <w:rPr>
                <w:rFonts w:ascii="Arial" w:hAnsi="Arial" w:cs="Arial"/>
              </w:rPr>
              <w:t>Packaged Virtual Reality Products and Simulation Equipment</w:t>
            </w:r>
          </w:p>
        </w:tc>
        <w:tc>
          <w:tcPr>
            <w:tcW w:w="7020" w:type="dxa"/>
            <w:vAlign w:val="center"/>
          </w:tcPr>
          <w:p w14:paraId="541BEB51" w14:textId="77777777" w:rsidR="0034128B" w:rsidRPr="008E07BF" w:rsidRDefault="0034128B" w:rsidP="0034128B">
            <w:pPr>
              <w:tabs>
                <w:tab w:val="left" w:pos="360"/>
                <w:tab w:val="left" w:pos="907"/>
                <w:tab w:val="left" w:pos="1123"/>
                <w:tab w:val="left" w:pos="1440"/>
                <w:tab w:val="left" w:pos="1800"/>
                <w:tab w:val="left" w:pos="5040"/>
                <w:tab w:val="left" w:pos="10080"/>
              </w:tabs>
              <w:rPr>
                <w:rFonts w:ascii="Arial" w:hAnsi="Arial" w:cs="Arial"/>
              </w:rPr>
            </w:pPr>
            <w:r w:rsidRPr="008E07BF">
              <w:rPr>
                <w:rFonts w:ascii="Arial" w:hAnsi="Arial" w:cs="Arial"/>
              </w:rPr>
              <w:t>Software or web-based virtual reality programs or simulation equipment that include a STEM/STEAM or science based educational component:</w:t>
            </w:r>
          </w:p>
          <w:p w14:paraId="4E1F59F1"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Virtual laboratories</w:t>
            </w:r>
          </w:p>
          <w:p w14:paraId="23CA5263"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Virtual learning platforms and classrooms</w:t>
            </w:r>
          </w:p>
          <w:p w14:paraId="23C75FA8" w14:textId="77777777" w:rsidR="0034128B" w:rsidRPr="008E07BF" w:rsidRDefault="0034128B" w:rsidP="0034128B">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Flight or other simulation equipment that includes a STEM/STEAM educational component</w:t>
            </w:r>
          </w:p>
          <w:p w14:paraId="4313E9C6" w14:textId="41F866FE" w:rsidR="0034128B" w:rsidRPr="008E07BF" w:rsidRDefault="0034128B" w:rsidP="00DC3D73">
            <w:pPr>
              <w:pStyle w:val="ListParagraph"/>
              <w:numPr>
                <w:ilvl w:val="0"/>
                <w:numId w:val="10"/>
              </w:numPr>
              <w:tabs>
                <w:tab w:val="left" w:pos="360"/>
                <w:tab w:val="left" w:pos="907"/>
                <w:tab w:val="left" w:pos="1123"/>
                <w:tab w:val="left" w:pos="1440"/>
                <w:tab w:val="left" w:pos="1800"/>
                <w:tab w:val="left" w:pos="5040"/>
                <w:tab w:val="left" w:pos="10080"/>
              </w:tabs>
              <w:ind w:left="360"/>
              <w:rPr>
                <w:rFonts w:ascii="Arial" w:hAnsi="Arial" w:cs="Arial"/>
              </w:rPr>
            </w:pPr>
            <w:r w:rsidRPr="008E07BF">
              <w:rPr>
                <w:rFonts w:ascii="Arial" w:hAnsi="Arial" w:cs="Arial"/>
              </w:rPr>
              <w:t>Related software</w:t>
            </w:r>
          </w:p>
        </w:tc>
      </w:tr>
    </w:tbl>
    <w:p w14:paraId="3AD1ED53" w14:textId="77777777" w:rsidR="00DC465E" w:rsidRPr="008E07BF" w:rsidRDefault="00DC465E" w:rsidP="00AB63C2">
      <w:pPr>
        <w:tabs>
          <w:tab w:val="left" w:pos="360"/>
          <w:tab w:val="left" w:pos="907"/>
          <w:tab w:val="left" w:pos="1123"/>
          <w:tab w:val="left" w:pos="1440"/>
          <w:tab w:val="left" w:pos="1800"/>
          <w:tab w:val="left" w:pos="5040"/>
          <w:tab w:val="left" w:pos="10080"/>
        </w:tabs>
        <w:rPr>
          <w:sz w:val="24"/>
          <w:szCs w:val="24"/>
        </w:rPr>
      </w:pPr>
    </w:p>
    <w:p w14:paraId="60BFCEF0" w14:textId="5B29EE0C" w:rsidR="00325067" w:rsidRPr="008E07BF" w:rsidRDefault="00325067" w:rsidP="00DC465E">
      <w:pPr>
        <w:tabs>
          <w:tab w:val="left" w:pos="360"/>
          <w:tab w:val="left" w:pos="907"/>
          <w:tab w:val="left" w:pos="1123"/>
          <w:tab w:val="left" w:pos="1440"/>
          <w:tab w:val="left" w:pos="1800"/>
          <w:tab w:val="left" w:pos="5040"/>
          <w:tab w:val="left" w:pos="10080"/>
        </w:tabs>
        <w:ind w:left="360"/>
        <w:rPr>
          <w:u w:val="single"/>
        </w:rPr>
      </w:pPr>
      <w:r w:rsidRPr="008E07BF">
        <w:t>Lot 2 Data Security and Privacy Mandates</w:t>
      </w:r>
      <w:r w:rsidR="0047021A">
        <w:t>:</w:t>
      </w:r>
      <w:r w:rsidRPr="008E07BF">
        <w:t xml:space="preserve"> Authorized User use of</w:t>
      </w:r>
      <w:r w:rsidR="00554923" w:rsidRPr="008E07BF">
        <w:t xml:space="preserve"> Lot 2</w:t>
      </w:r>
      <w:r w:rsidRPr="008E07BF">
        <w:t xml:space="preserve"> products or services offered by STEM/STEAM and science laboratory supply companies may be subject to various statutes and/or policies </w:t>
      </w:r>
      <w:r w:rsidRPr="008E07BF">
        <w:lastRenderedPageBreak/>
        <w:t>relating to the collection, use, and disposition of personally identifiable information.  See Appendix D – ‘Data Security and Privacy Mandates’. As a result of such statutes and/or policies, Authorized User use of STEM/STEAM products or services may require vendors</w:t>
      </w:r>
      <w:r w:rsidR="00554923" w:rsidRPr="008E07BF">
        <w:t xml:space="preserve"> of Lot 2 products or services</w:t>
      </w:r>
      <w:r w:rsidRPr="008E07BF">
        <w:t xml:space="preserve"> to comply with additional terms and conditions relating to the collection, use, and disposition of personally identifiable information.  Authorized Users will advise vendors of any such applicable statutes and/or policies prior to making a purchase under </w:t>
      </w:r>
      <w:r w:rsidR="002733C9" w:rsidRPr="008E07BF">
        <w:t>this Contract</w:t>
      </w:r>
      <w:r w:rsidRPr="008E07BF">
        <w:t xml:space="preserve">, and </w:t>
      </w:r>
      <w:r w:rsidR="002733C9" w:rsidRPr="008E07BF">
        <w:t>Contractor</w:t>
      </w:r>
      <w:r w:rsidRPr="008E07BF">
        <w:t xml:space="preserve"> must comply with such statutes and/or policies as a condition of providing such products or services to the Authorized User.  </w:t>
      </w:r>
    </w:p>
    <w:p w14:paraId="6BC4ED17" w14:textId="77777777" w:rsidR="00BF6D6C" w:rsidRPr="008E07BF" w:rsidRDefault="00BF6D6C" w:rsidP="00DC465E">
      <w:pPr>
        <w:tabs>
          <w:tab w:val="left" w:pos="360"/>
          <w:tab w:val="left" w:pos="907"/>
          <w:tab w:val="left" w:pos="1123"/>
          <w:tab w:val="left" w:pos="1440"/>
          <w:tab w:val="left" w:pos="1800"/>
          <w:tab w:val="left" w:pos="5040"/>
          <w:tab w:val="left" w:pos="10080"/>
        </w:tabs>
        <w:ind w:left="360"/>
        <w:rPr>
          <w:i/>
        </w:rPr>
      </w:pPr>
    </w:p>
    <w:p w14:paraId="2ED3C956" w14:textId="72C5989E" w:rsidR="00DB3957" w:rsidRPr="008E07BF" w:rsidRDefault="00627E7F" w:rsidP="00627E7F">
      <w:pPr>
        <w:pStyle w:val="Heading2"/>
        <w:rPr>
          <w:rFonts w:ascii="Arial" w:hAnsi="Arial" w:cs="Arial"/>
          <w:color w:val="auto"/>
          <w:sz w:val="24"/>
          <w:szCs w:val="24"/>
        </w:rPr>
      </w:pPr>
      <w:bookmarkStart w:id="5" w:name="_Toc47940360"/>
      <w:r w:rsidRPr="008E07BF">
        <w:rPr>
          <w:rFonts w:ascii="Arial" w:hAnsi="Arial" w:cs="Arial"/>
          <w:color w:val="auto"/>
          <w:sz w:val="24"/>
          <w:szCs w:val="24"/>
        </w:rPr>
        <w:t>1.3</w:t>
      </w:r>
      <w:r w:rsidRPr="008E07BF">
        <w:rPr>
          <w:rFonts w:ascii="Arial" w:hAnsi="Arial" w:cs="Arial"/>
          <w:color w:val="auto"/>
          <w:sz w:val="24"/>
          <w:szCs w:val="24"/>
        </w:rPr>
        <w:tab/>
      </w:r>
      <w:r w:rsidR="00DB3957" w:rsidRPr="008E07BF">
        <w:rPr>
          <w:rFonts w:ascii="Arial" w:hAnsi="Arial" w:cs="Arial"/>
          <w:color w:val="auto"/>
          <w:sz w:val="24"/>
          <w:szCs w:val="24"/>
        </w:rPr>
        <w:t>Estimated Quantities</w:t>
      </w:r>
      <w:bookmarkEnd w:id="5"/>
    </w:p>
    <w:p w14:paraId="0DDFBF63" w14:textId="77777777" w:rsidR="00DB3957" w:rsidRPr="008E07BF" w:rsidRDefault="00DB3957" w:rsidP="00DB3957">
      <w:pPr>
        <w:tabs>
          <w:tab w:val="left" w:pos="360"/>
          <w:tab w:val="left" w:pos="907"/>
          <w:tab w:val="left" w:pos="1440"/>
          <w:tab w:val="left" w:pos="1800"/>
          <w:tab w:val="left" w:pos="5040"/>
          <w:tab w:val="right" w:pos="10080"/>
        </w:tabs>
      </w:pPr>
    </w:p>
    <w:p w14:paraId="5BBDF5F5" w14:textId="2EBD9A03" w:rsidR="00DB3957" w:rsidRPr="008E07BF" w:rsidRDefault="00DB3957" w:rsidP="00DB3957">
      <w:pPr>
        <w:tabs>
          <w:tab w:val="left" w:pos="360"/>
          <w:tab w:val="left" w:pos="907"/>
          <w:tab w:val="left" w:pos="1440"/>
          <w:tab w:val="left" w:pos="1800"/>
          <w:tab w:val="left" w:pos="5040"/>
          <w:tab w:val="right" w:pos="10080"/>
        </w:tabs>
        <w:ind w:left="360" w:hanging="360"/>
      </w:pPr>
      <w:r w:rsidRPr="008E07BF">
        <w:tab/>
      </w:r>
      <w:r w:rsidR="002733C9" w:rsidRPr="008E07BF">
        <w:t>This Contract is</w:t>
      </w:r>
      <w:r w:rsidRPr="008E07BF">
        <w:t xml:space="preserve"> an estimated quantity </w:t>
      </w:r>
      <w:r w:rsidR="002733C9" w:rsidRPr="008E07BF">
        <w:t>c</w:t>
      </w:r>
      <w:r w:rsidRPr="008E07BF">
        <w:t xml:space="preserve">ontract. No specific quantities are represented or </w:t>
      </w:r>
      <w:r w:rsidR="0075226F" w:rsidRPr="008E07BF">
        <w:t>guaranteed,</w:t>
      </w:r>
      <w:r w:rsidRPr="008E07BF">
        <w:t xml:space="preserve"> and the State provides no guarantee of individual Authorized User participation. The Contractor must furnish all quantities actually ordered at or below the Contract prices. The individual value of </w:t>
      </w:r>
      <w:r w:rsidR="002733C9" w:rsidRPr="008E07BF">
        <w:t>this</w:t>
      </w:r>
      <w:r w:rsidRPr="008E07BF">
        <w:t xml:space="preserve"> Contract is indeterminate and will depend upon the number of Contracts issued and the competitiveness of the pricing offered. Authorized Users </w:t>
      </w:r>
      <w:r w:rsidR="002733C9" w:rsidRPr="008E07BF">
        <w:t>are</w:t>
      </w:r>
      <w:r w:rsidRPr="008E07BF">
        <w:t xml:space="preserve"> encouraged to purchase from Contractors who offer the Products and pricing that best meet their needs in the most practical and economical manner. See Appendix B, Estimated/Specific Quantity Contracts and Participation in Centralized Contracts.</w:t>
      </w:r>
    </w:p>
    <w:p w14:paraId="21918C4D" w14:textId="77777777" w:rsidR="00DB3957" w:rsidRPr="008E07BF" w:rsidRDefault="00DB3957" w:rsidP="00DB3957">
      <w:pPr>
        <w:tabs>
          <w:tab w:val="left" w:pos="360"/>
          <w:tab w:val="left" w:pos="907"/>
          <w:tab w:val="left" w:pos="1440"/>
          <w:tab w:val="left" w:pos="1800"/>
          <w:tab w:val="left" w:pos="5040"/>
          <w:tab w:val="right" w:pos="10080"/>
        </w:tabs>
      </w:pPr>
    </w:p>
    <w:p w14:paraId="67C026B5" w14:textId="59AA6552" w:rsidR="00DB3957" w:rsidRPr="008E07BF" w:rsidRDefault="00DB3957" w:rsidP="00DB3957">
      <w:pPr>
        <w:tabs>
          <w:tab w:val="left" w:pos="360"/>
          <w:tab w:val="left" w:pos="907"/>
          <w:tab w:val="left" w:pos="1440"/>
          <w:tab w:val="left" w:pos="1800"/>
          <w:tab w:val="left" w:pos="5040"/>
          <w:tab w:val="right" w:pos="10080"/>
        </w:tabs>
        <w:ind w:left="360" w:hanging="360"/>
      </w:pPr>
      <w:r w:rsidRPr="008E07BF">
        <w:tab/>
        <w:t xml:space="preserve">Numerous factors could cause the actual quantities of Products purchased under </w:t>
      </w:r>
      <w:r w:rsidR="002733C9" w:rsidRPr="008E07BF">
        <w:t>this</w:t>
      </w:r>
      <w:r w:rsidRPr="008E07BF">
        <w:t xml:space="preserve"> Contract to vary substantially from the estimates in the Solicitation. Such factors include, but are not limited to, the following:</w:t>
      </w:r>
    </w:p>
    <w:p w14:paraId="5199EB8F" w14:textId="77777777" w:rsidR="00DB3957" w:rsidRPr="008E07BF" w:rsidRDefault="00DB3957" w:rsidP="00DB3957">
      <w:pPr>
        <w:tabs>
          <w:tab w:val="left" w:pos="360"/>
          <w:tab w:val="left" w:pos="907"/>
          <w:tab w:val="left" w:pos="1440"/>
          <w:tab w:val="left" w:pos="1800"/>
          <w:tab w:val="left" w:pos="5040"/>
          <w:tab w:val="right" w:pos="10080"/>
        </w:tabs>
      </w:pPr>
    </w:p>
    <w:p w14:paraId="18EEA5D1" w14:textId="77777777" w:rsidR="00DB3957" w:rsidRPr="008E07BF" w:rsidRDefault="00DB3957" w:rsidP="00786018">
      <w:pPr>
        <w:pStyle w:val="ListParagraph"/>
        <w:numPr>
          <w:ilvl w:val="0"/>
          <w:numId w:val="1"/>
        </w:numPr>
        <w:tabs>
          <w:tab w:val="left" w:pos="360"/>
          <w:tab w:val="left" w:pos="907"/>
          <w:tab w:val="left" w:pos="1440"/>
          <w:tab w:val="left" w:pos="1800"/>
          <w:tab w:val="left" w:pos="5040"/>
          <w:tab w:val="right" w:pos="10080"/>
        </w:tabs>
      </w:pPr>
      <w:r w:rsidRPr="008E07BF">
        <w:t xml:space="preserve">Such Contracts may be non-exclusive Contracts. </w:t>
      </w:r>
    </w:p>
    <w:p w14:paraId="165C06BD" w14:textId="77777777" w:rsidR="00DB3957" w:rsidRPr="008E07BF" w:rsidRDefault="00DB3957" w:rsidP="00786018">
      <w:pPr>
        <w:pStyle w:val="ListParagraph"/>
        <w:numPr>
          <w:ilvl w:val="0"/>
          <w:numId w:val="1"/>
        </w:numPr>
        <w:tabs>
          <w:tab w:val="left" w:pos="360"/>
          <w:tab w:val="left" w:pos="907"/>
          <w:tab w:val="left" w:pos="1440"/>
          <w:tab w:val="left" w:pos="1800"/>
          <w:tab w:val="left" w:pos="5040"/>
          <w:tab w:val="right" w:pos="10080"/>
        </w:tabs>
      </w:pPr>
      <w:r w:rsidRPr="008E07BF">
        <w:t xml:space="preserve">There is no guarantee of quantities to be purchased, nor is there any guarantee that demand will continue in any manner consistent with previous purchases. </w:t>
      </w:r>
    </w:p>
    <w:p w14:paraId="637B42E5" w14:textId="77777777" w:rsidR="00DB3957" w:rsidRPr="008E07BF" w:rsidRDefault="00DB3957" w:rsidP="00786018">
      <w:pPr>
        <w:pStyle w:val="ListParagraph"/>
        <w:numPr>
          <w:ilvl w:val="0"/>
          <w:numId w:val="1"/>
        </w:numPr>
        <w:tabs>
          <w:tab w:val="left" w:pos="360"/>
          <w:tab w:val="left" w:pos="907"/>
          <w:tab w:val="left" w:pos="1440"/>
          <w:tab w:val="left" w:pos="1800"/>
          <w:tab w:val="left" w:pos="5040"/>
          <w:tab w:val="right" w:pos="10080"/>
        </w:tabs>
      </w:pPr>
      <w:r w:rsidRPr="008E07BF">
        <w:t xml:space="preserve">The individual value of each Contract is indeterminate and will depend upon actual Authorized User demand and actual quantities ordered during the contract period. </w:t>
      </w:r>
    </w:p>
    <w:p w14:paraId="0AC23AEA" w14:textId="77777777" w:rsidR="00DB3957" w:rsidRPr="008E07BF" w:rsidRDefault="00DB3957" w:rsidP="00786018">
      <w:pPr>
        <w:pStyle w:val="ListParagraph"/>
        <w:numPr>
          <w:ilvl w:val="0"/>
          <w:numId w:val="1"/>
        </w:numPr>
        <w:tabs>
          <w:tab w:val="left" w:pos="360"/>
          <w:tab w:val="left" w:pos="907"/>
          <w:tab w:val="left" w:pos="1440"/>
          <w:tab w:val="left" w:pos="1800"/>
          <w:tab w:val="left" w:pos="5040"/>
          <w:tab w:val="right" w:pos="10080"/>
        </w:tabs>
      </w:pPr>
      <w:r w:rsidRPr="008E07BF">
        <w:t xml:space="preserve">The State reserves the right to terminate any Contract for cause or convenience prior to the end of the term pursuant to the terms and conditions of the Contract. </w:t>
      </w:r>
    </w:p>
    <w:p w14:paraId="282D05E2" w14:textId="77777777" w:rsidR="002733C9" w:rsidRPr="008E07BF" w:rsidRDefault="00DB3957" w:rsidP="002733C9">
      <w:pPr>
        <w:pStyle w:val="ListParagraph"/>
        <w:numPr>
          <w:ilvl w:val="0"/>
          <w:numId w:val="1"/>
        </w:numPr>
        <w:tabs>
          <w:tab w:val="left" w:pos="360"/>
          <w:tab w:val="left" w:pos="907"/>
          <w:tab w:val="left" w:pos="1440"/>
          <w:tab w:val="left" w:pos="1800"/>
          <w:tab w:val="left" w:pos="5040"/>
          <w:tab w:val="right" w:pos="10080"/>
        </w:tabs>
      </w:pPr>
      <w:r w:rsidRPr="008E07BF">
        <w:t xml:space="preserve">Contract pricing that is lower than anticipated could result in a higher quantity of purchases by Authorized Users than anticipated. </w:t>
      </w:r>
    </w:p>
    <w:p w14:paraId="6189AFF6" w14:textId="38802C37" w:rsidR="00DB3957" w:rsidRPr="008E07BF" w:rsidRDefault="00DB3957" w:rsidP="002733C9">
      <w:pPr>
        <w:pStyle w:val="ListParagraph"/>
        <w:numPr>
          <w:ilvl w:val="0"/>
          <w:numId w:val="1"/>
        </w:numPr>
        <w:tabs>
          <w:tab w:val="left" w:pos="360"/>
          <w:tab w:val="left" w:pos="907"/>
          <w:tab w:val="left" w:pos="1440"/>
          <w:tab w:val="left" w:pos="1800"/>
          <w:tab w:val="left" w:pos="5040"/>
          <w:tab w:val="right" w:pos="10080"/>
        </w:tabs>
      </w:pPr>
      <w:r w:rsidRPr="008E07BF">
        <w:t xml:space="preserve">Contract pricing that is higher than anticipated could result in a lower quantity of purchases by Authorized Users than anticipated. </w:t>
      </w:r>
    </w:p>
    <w:p w14:paraId="05066F4F" w14:textId="77777777" w:rsidR="009C0E0C" w:rsidRPr="00F71F0F" w:rsidRDefault="009C0E0C" w:rsidP="00DB3957">
      <w:pPr>
        <w:tabs>
          <w:tab w:val="left" w:pos="360"/>
          <w:tab w:val="left" w:pos="907"/>
          <w:tab w:val="left" w:pos="1440"/>
          <w:tab w:val="left" w:pos="1800"/>
          <w:tab w:val="left" w:pos="5040"/>
          <w:tab w:val="right" w:pos="10080"/>
        </w:tabs>
      </w:pPr>
    </w:p>
    <w:p w14:paraId="0753E4E0" w14:textId="09F185D1" w:rsidR="00DB3957" w:rsidRPr="00F71F0F" w:rsidRDefault="009A19F5" w:rsidP="009A19F5">
      <w:pPr>
        <w:pStyle w:val="Heading2"/>
        <w:rPr>
          <w:rFonts w:ascii="Arial" w:hAnsi="Arial" w:cs="Arial"/>
          <w:color w:val="auto"/>
          <w:sz w:val="24"/>
          <w:szCs w:val="24"/>
        </w:rPr>
      </w:pPr>
      <w:bookmarkStart w:id="6" w:name="_Toc47940361"/>
      <w:r w:rsidRPr="00F71F0F">
        <w:rPr>
          <w:rFonts w:ascii="Arial" w:hAnsi="Arial" w:cs="Arial"/>
          <w:color w:val="auto"/>
          <w:sz w:val="24"/>
          <w:szCs w:val="24"/>
        </w:rPr>
        <w:t>1.</w:t>
      </w:r>
      <w:r w:rsidR="003A3643">
        <w:rPr>
          <w:rFonts w:ascii="Arial" w:hAnsi="Arial" w:cs="Arial"/>
          <w:color w:val="auto"/>
          <w:sz w:val="24"/>
          <w:szCs w:val="24"/>
        </w:rPr>
        <w:t>4</w:t>
      </w:r>
      <w:r w:rsidRPr="00F71F0F">
        <w:rPr>
          <w:rFonts w:ascii="Arial" w:hAnsi="Arial" w:cs="Arial"/>
          <w:color w:val="auto"/>
          <w:sz w:val="24"/>
          <w:szCs w:val="24"/>
        </w:rPr>
        <w:tab/>
      </w:r>
      <w:r w:rsidR="00DB3957" w:rsidRPr="00F71F0F">
        <w:rPr>
          <w:rFonts w:ascii="Arial" w:hAnsi="Arial" w:cs="Arial"/>
          <w:color w:val="auto"/>
          <w:sz w:val="24"/>
          <w:szCs w:val="24"/>
        </w:rPr>
        <w:t>Definitions</w:t>
      </w:r>
      <w:bookmarkEnd w:id="6"/>
    </w:p>
    <w:p w14:paraId="38800E36" w14:textId="77777777" w:rsidR="00DB3957" w:rsidRPr="00F71F0F" w:rsidRDefault="00DB3957" w:rsidP="00DB3957">
      <w:pPr>
        <w:tabs>
          <w:tab w:val="left" w:pos="360"/>
          <w:tab w:val="left" w:pos="907"/>
          <w:tab w:val="left" w:pos="1440"/>
          <w:tab w:val="left" w:pos="1800"/>
          <w:tab w:val="left" w:pos="5040"/>
          <w:tab w:val="right" w:pos="10080"/>
        </w:tabs>
      </w:pPr>
    </w:p>
    <w:p w14:paraId="23AE073C" w14:textId="455DD981" w:rsidR="00DB3957" w:rsidRPr="008E07BF" w:rsidRDefault="00DB3957" w:rsidP="00DB3957">
      <w:pPr>
        <w:tabs>
          <w:tab w:val="left" w:pos="360"/>
          <w:tab w:val="left" w:pos="907"/>
          <w:tab w:val="left" w:pos="1440"/>
          <w:tab w:val="left" w:pos="1800"/>
          <w:tab w:val="left" w:pos="5040"/>
          <w:tab w:val="right" w:pos="10080"/>
        </w:tabs>
        <w:ind w:left="360" w:hanging="360"/>
      </w:pPr>
      <w:r w:rsidRPr="008E07BF">
        <w:tab/>
        <w:t xml:space="preserve">Capitalized terms used in this </w:t>
      </w:r>
      <w:r w:rsidR="00A079DB" w:rsidRPr="008E07BF">
        <w:t>Contract</w:t>
      </w:r>
      <w:r w:rsidRPr="008E07BF">
        <w:t xml:space="preserve"> shall be defined in accordance with Appendix B, Definitions, or as below.</w:t>
      </w:r>
    </w:p>
    <w:p w14:paraId="66584590" w14:textId="77777777" w:rsidR="00DB3957" w:rsidRPr="008E07BF" w:rsidRDefault="00DB3957" w:rsidP="00DB3957">
      <w:pPr>
        <w:tabs>
          <w:tab w:val="left" w:pos="360"/>
          <w:tab w:val="left" w:pos="907"/>
          <w:tab w:val="left" w:pos="1440"/>
          <w:tab w:val="left" w:pos="1800"/>
          <w:tab w:val="left" w:pos="5040"/>
          <w:tab w:val="right" w:pos="10080"/>
        </w:tabs>
      </w:pPr>
    </w:p>
    <w:p w14:paraId="71DFCAE7" w14:textId="6832448C" w:rsidR="00CB3957" w:rsidRPr="008E07BF" w:rsidRDefault="00CB3957" w:rsidP="00CB3957">
      <w:pPr>
        <w:ind w:firstLine="360"/>
      </w:pPr>
      <w:r w:rsidRPr="008E07BF">
        <w:rPr>
          <w:b/>
        </w:rPr>
        <w:t xml:space="preserve">“Analytic Derivatives” </w:t>
      </w:r>
      <w:r w:rsidRPr="008E07BF">
        <w:t>The outcome from Data Mining or other aggregated Data analysis techniques.</w:t>
      </w:r>
    </w:p>
    <w:p w14:paraId="15F0D848" w14:textId="77777777" w:rsidR="00DB3957" w:rsidRPr="008E07BF" w:rsidRDefault="00DB3957" w:rsidP="00DB3957">
      <w:pPr>
        <w:tabs>
          <w:tab w:val="left" w:pos="360"/>
          <w:tab w:val="left" w:pos="907"/>
          <w:tab w:val="left" w:pos="1440"/>
          <w:tab w:val="left" w:pos="1800"/>
          <w:tab w:val="left" w:pos="5040"/>
          <w:tab w:val="right" w:pos="10080"/>
        </w:tabs>
      </w:pPr>
    </w:p>
    <w:p w14:paraId="53A5F21C" w14:textId="63A81748" w:rsidR="00DB3957" w:rsidRPr="008E07BF" w:rsidRDefault="005C17B6" w:rsidP="00DB3957">
      <w:pPr>
        <w:tabs>
          <w:tab w:val="left" w:pos="360"/>
          <w:tab w:val="left" w:pos="907"/>
          <w:tab w:val="left" w:pos="1440"/>
          <w:tab w:val="left" w:pos="1800"/>
          <w:tab w:val="left" w:pos="5040"/>
          <w:tab w:val="right" w:pos="10080"/>
        </w:tabs>
        <w:ind w:left="360" w:hanging="360"/>
      </w:pPr>
      <w:r w:rsidRPr="008E07BF">
        <w:tab/>
      </w:r>
      <w:r w:rsidR="00DB3957" w:rsidRPr="008E07BF">
        <w:rPr>
          <w:b/>
        </w:rPr>
        <w:t>“Business Day”</w:t>
      </w:r>
      <w:r w:rsidR="00DB3957" w:rsidRPr="008E07BF">
        <w:t xml:space="preserve"> shall refer to Monday through Friday from 8:00 AM – 5:00 PM ET, excluding NYS Holidays and federal holidays.</w:t>
      </w:r>
    </w:p>
    <w:p w14:paraId="42922270" w14:textId="7B3FF122" w:rsidR="008C529B" w:rsidRPr="008E07BF" w:rsidRDefault="008C529B" w:rsidP="00DB3957">
      <w:pPr>
        <w:tabs>
          <w:tab w:val="left" w:pos="360"/>
          <w:tab w:val="left" w:pos="907"/>
          <w:tab w:val="left" w:pos="1440"/>
          <w:tab w:val="left" w:pos="1800"/>
          <w:tab w:val="left" w:pos="5040"/>
          <w:tab w:val="right" w:pos="10080"/>
        </w:tabs>
        <w:ind w:left="360" w:hanging="360"/>
      </w:pPr>
    </w:p>
    <w:p w14:paraId="3D699746" w14:textId="2F542005" w:rsidR="001874EC" w:rsidRPr="008E07BF" w:rsidRDefault="001874EC" w:rsidP="001874EC">
      <w:pPr>
        <w:autoSpaceDE w:val="0"/>
        <w:autoSpaceDN w:val="0"/>
        <w:adjustRightInd w:val="0"/>
        <w:ind w:left="360"/>
      </w:pPr>
      <w:r w:rsidRPr="008E07BF">
        <w:rPr>
          <w:b/>
        </w:rPr>
        <w:t>“Business Entity”</w:t>
      </w:r>
      <w:r w:rsidRPr="008E07BF">
        <w:t xml:space="preserve"> Any individual, business, partnership, joint venture, corporation, S-corporation, limited liability company, sole proprietorship, joint stock company, consortium, or other private legal entity</w:t>
      </w:r>
    </w:p>
    <w:p w14:paraId="1C6537E2" w14:textId="16DD30D9" w:rsidR="001874EC" w:rsidRPr="008E07BF" w:rsidRDefault="001874EC" w:rsidP="001874EC">
      <w:pPr>
        <w:autoSpaceDE w:val="0"/>
        <w:autoSpaceDN w:val="0"/>
        <w:adjustRightInd w:val="0"/>
        <w:ind w:left="360"/>
      </w:pPr>
      <w:r w:rsidRPr="008E07BF">
        <w:t>recognized by statute.</w:t>
      </w:r>
    </w:p>
    <w:p w14:paraId="757B3AD8" w14:textId="77777777" w:rsidR="001874EC" w:rsidRPr="008E07BF" w:rsidRDefault="001874EC" w:rsidP="00CB3957">
      <w:pPr>
        <w:autoSpaceDE w:val="0"/>
        <w:autoSpaceDN w:val="0"/>
        <w:adjustRightInd w:val="0"/>
        <w:ind w:left="360"/>
        <w:rPr>
          <w:b/>
        </w:rPr>
      </w:pPr>
    </w:p>
    <w:p w14:paraId="7DF127FB" w14:textId="7EEF22D5" w:rsidR="00CB3957" w:rsidRPr="008E07BF" w:rsidRDefault="00CB3957" w:rsidP="006F47F6">
      <w:pPr>
        <w:autoSpaceDE w:val="0"/>
        <w:autoSpaceDN w:val="0"/>
        <w:adjustRightInd w:val="0"/>
        <w:ind w:left="360"/>
      </w:pPr>
      <w:r w:rsidRPr="008E07BF">
        <w:rPr>
          <w:b/>
        </w:rPr>
        <w:t xml:space="preserve">“Data” </w:t>
      </w:r>
      <w:r w:rsidRPr="008E07BF">
        <w:t xml:space="preserve">Any information, Analytic Derivatives, formula, algorithms, or other </w:t>
      </w:r>
      <w:r w:rsidR="00C95838" w:rsidRPr="008E07BF">
        <w:t>data collected by the Product(s)</w:t>
      </w:r>
      <w:r w:rsidRPr="008E07BF">
        <w:t>. Data includes, but is not limited to,</w:t>
      </w:r>
      <w:r w:rsidR="006F47F6" w:rsidRPr="008E07BF">
        <w:t xml:space="preserve"> </w:t>
      </w:r>
      <w:r w:rsidRPr="008E07BF">
        <w:t xml:space="preserve">any of the foregoing that the Authorized User and/or Contractor (i) uploads to the </w:t>
      </w:r>
      <w:r w:rsidR="00D71568" w:rsidRPr="008E07BF">
        <w:t>Product</w:t>
      </w:r>
      <w:r w:rsidRPr="008E07BF">
        <w:t>,</w:t>
      </w:r>
      <w:r w:rsidR="006F47F6" w:rsidRPr="008E07BF">
        <w:t xml:space="preserve"> </w:t>
      </w:r>
      <w:r w:rsidRPr="008E07BF">
        <w:t xml:space="preserve">and/or (ii) creates and/or modifies using the </w:t>
      </w:r>
      <w:r w:rsidR="00D71568" w:rsidRPr="008E07BF">
        <w:t>Product</w:t>
      </w:r>
      <w:r w:rsidRPr="008E07BF">
        <w:t>. See also Analytic Derivatives.</w:t>
      </w:r>
    </w:p>
    <w:p w14:paraId="25AD8E2B" w14:textId="77777777" w:rsidR="00CB3957" w:rsidRPr="008E07BF" w:rsidRDefault="00CB3957" w:rsidP="00193206">
      <w:pPr>
        <w:autoSpaceDE w:val="0"/>
        <w:autoSpaceDN w:val="0"/>
        <w:adjustRightInd w:val="0"/>
        <w:ind w:left="360"/>
        <w:rPr>
          <w:b/>
        </w:rPr>
      </w:pPr>
    </w:p>
    <w:p w14:paraId="7B0F08B2" w14:textId="4600BF09" w:rsidR="00193206" w:rsidRPr="008E07BF" w:rsidRDefault="00193206" w:rsidP="00193206">
      <w:pPr>
        <w:autoSpaceDE w:val="0"/>
        <w:autoSpaceDN w:val="0"/>
        <w:adjustRightInd w:val="0"/>
        <w:ind w:left="360"/>
      </w:pPr>
      <w:r w:rsidRPr="008E07BF">
        <w:rPr>
          <w:b/>
        </w:rPr>
        <w:t xml:space="preserve">“Data Categorization Study” </w:t>
      </w:r>
      <w:r w:rsidRPr="008E07BF">
        <w:t>shall refer to the process of risk assessment of Data. See also “High Risk Data”, “Moderate Risk Data” and “Low Risk Data”.</w:t>
      </w:r>
    </w:p>
    <w:p w14:paraId="56D71BCB" w14:textId="77777777" w:rsidR="00193206" w:rsidRDefault="00193206" w:rsidP="00DB3957">
      <w:pPr>
        <w:tabs>
          <w:tab w:val="left" w:pos="360"/>
          <w:tab w:val="left" w:pos="907"/>
          <w:tab w:val="left" w:pos="1440"/>
          <w:tab w:val="left" w:pos="1800"/>
          <w:tab w:val="left" w:pos="5040"/>
          <w:tab w:val="right" w:pos="10080"/>
        </w:tabs>
        <w:ind w:left="360" w:hanging="360"/>
      </w:pPr>
    </w:p>
    <w:p w14:paraId="5F12AC5F" w14:textId="2720D74D" w:rsidR="008C529B" w:rsidRPr="008E07BF" w:rsidRDefault="00193206" w:rsidP="00DB3957">
      <w:pPr>
        <w:tabs>
          <w:tab w:val="left" w:pos="360"/>
          <w:tab w:val="left" w:pos="907"/>
          <w:tab w:val="left" w:pos="1440"/>
          <w:tab w:val="left" w:pos="1800"/>
          <w:tab w:val="left" w:pos="5040"/>
          <w:tab w:val="right" w:pos="10080"/>
        </w:tabs>
        <w:ind w:left="360" w:hanging="360"/>
      </w:pPr>
      <w:r w:rsidRPr="008E07BF">
        <w:lastRenderedPageBreak/>
        <w:tab/>
      </w:r>
      <w:r w:rsidR="008C529B" w:rsidRPr="008E07BF">
        <w:rPr>
          <w:b/>
        </w:rPr>
        <w:t xml:space="preserve">“Deeper Discount” </w:t>
      </w:r>
      <w:r w:rsidR="008C529B" w:rsidRPr="008E07BF">
        <w:t xml:space="preserve">means to offer an additional discount on items in </w:t>
      </w:r>
      <w:r w:rsidR="00534B17">
        <w:t>Contractor’s</w:t>
      </w:r>
      <w:r w:rsidR="008C529B" w:rsidRPr="008E07BF">
        <w:t xml:space="preserve"> catalog for various reasons. Deeper Discounts can also be used for </w:t>
      </w:r>
      <w:r w:rsidR="00534B17">
        <w:t>Contractor</w:t>
      </w:r>
      <w:r w:rsidR="008C529B" w:rsidRPr="008E07BF">
        <w:t xml:space="preserve"> to </w:t>
      </w:r>
      <w:r w:rsidR="008A4BD1" w:rsidRPr="008E07BF">
        <w:t>achieve</w:t>
      </w:r>
      <w:r w:rsidR="008C529B" w:rsidRPr="008E07BF">
        <w:t xml:space="preserve"> multiple discount levels in </w:t>
      </w:r>
      <w:r w:rsidR="00534B17">
        <w:t xml:space="preserve">its </w:t>
      </w:r>
      <w:r w:rsidR="008C529B" w:rsidRPr="008E07BF">
        <w:t>catalog pricing.</w:t>
      </w:r>
    </w:p>
    <w:p w14:paraId="2045FF9B" w14:textId="77777777" w:rsidR="00DB3957" w:rsidRPr="008E07BF" w:rsidRDefault="00DB3957" w:rsidP="00DB3957">
      <w:pPr>
        <w:tabs>
          <w:tab w:val="left" w:pos="360"/>
          <w:tab w:val="left" w:pos="907"/>
          <w:tab w:val="left" w:pos="1440"/>
          <w:tab w:val="left" w:pos="1800"/>
          <w:tab w:val="left" w:pos="5040"/>
          <w:tab w:val="right" w:pos="10080"/>
        </w:tabs>
      </w:pPr>
    </w:p>
    <w:p w14:paraId="03DB046E" w14:textId="61BE49F1" w:rsidR="00193206" w:rsidRPr="008E07BF" w:rsidRDefault="00193206" w:rsidP="00193206">
      <w:pPr>
        <w:autoSpaceDE w:val="0"/>
        <w:autoSpaceDN w:val="0"/>
        <w:adjustRightInd w:val="0"/>
        <w:ind w:left="360"/>
      </w:pPr>
      <w:r w:rsidRPr="008E07BF">
        <w:rPr>
          <w:b/>
        </w:rPr>
        <w:t>“High Risk Data”</w:t>
      </w:r>
      <w:r w:rsidRPr="008E07BF">
        <w:t xml:space="preserve"> Is as defined in FIPS PUB 199, Standards for Security Categorization of Federal Information and Information Systems (“High Impact Data”).</w:t>
      </w:r>
    </w:p>
    <w:p w14:paraId="37D65B19" w14:textId="77777777" w:rsidR="00193206" w:rsidRPr="008E07BF" w:rsidRDefault="00193206" w:rsidP="00193206">
      <w:pPr>
        <w:autoSpaceDE w:val="0"/>
        <w:autoSpaceDN w:val="0"/>
        <w:adjustRightInd w:val="0"/>
      </w:pPr>
    </w:p>
    <w:p w14:paraId="731BAE68" w14:textId="7DE26AA8" w:rsidR="00193206" w:rsidRPr="008E07BF" w:rsidRDefault="00193206" w:rsidP="00193206">
      <w:pPr>
        <w:autoSpaceDE w:val="0"/>
        <w:autoSpaceDN w:val="0"/>
        <w:adjustRightInd w:val="0"/>
        <w:ind w:left="360"/>
      </w:pPr>
      <w:r w:rsidRPr="008E07BF">
        <w:rPr>
          <w:b/>
        </w:rPr>
        <w:t>“Low Risk Data”</w:t>
      </w:r>
      <w:r w:rsidRPr="008E07BF">
        <w:t xml:space="preserve"> Is as defined in FIPS PUB 199, Standards for Security Categorization of Federal Information and Information Systems (“Low Impact Data”).</w:t>
      </w:r>
    </w:p>
    <w:p w14:paraId="34B9A127" w14:textId="75F40D1B" w:rsidR="00193206" w:rsidRPr="008E07BF" w:rsidRDefault="00193206" w:rsidP="00DB3957">
      <w:pPr>
        <w:tabs>
          <w:tab w:val="left" w:pos="360"/>
          <w:tab w:val="left" w:pos="907"/>
          <w:tab w:val="left" w:pos="1440"/>
          <w:tab w:val="left" w:pos="1800"/>
          <w:tab w:val="left" w:pos="5040"/>
          <w:tab w:val="right" w:pos="10080"/>
        </w:tabs>
        <w:ind w:left="360" w:hanging="360"/>
      </w:pPr>
    </w:p>
    <w:p w14:paraId="70E73B38" w14:textId="5FEA91A1" w:rsidR="0094028B" w:rsidRPr="008E07BF" w:rsidRDefault="0094028B" w:rsidP="00B57CC8">
      <w:pPr>
        <w:autoSpaceDE w:val="0"/>
        <w:autoSpaceDN w:val="0"/>
        <w:adjustRightInd w:val="0"/>
        <w:ind w:left="360"/>
      </w:pPr>
      <w:r w:rsidRPr="008E07BF">
        <w:rPr>
          <w:b/>
        </w:rPr>
        <w:t>“Manufacturer”</w:t>
      </w:r>
      <w:r w:rsidRPr="008E07BF">
        <w:t xml:space="preserve"> An organization or Business Entity that creates, makes, </w:t>
      </w:r>
      <w:r w:rsidR="000A5688" w:rsidRPr="008E07BF">
        <w:t xml:space="preserve">programs, </w:t>
      </w:r>
      <w:r w:rsidRPr="008E07BF">
        <w:t xml:space="preserve">processes, or fabricates a Product </w:t>
      </w:r>
      <w:r w:rsidR="001874EC" w:rsidRPr="008E07BF">
        <w:t>that is branded, warranted, supported and maintained by that organization or Business Entity and which holds all IP rights of the Product.</w:t>
      </w:r>
    </w:p>
    <w:p w14:paraId="7B2709B7" w14:textId="77777777" w:rsidR="0094028B" w:rsidRPr="008E07BF" w:rsidRDefault="0094028B" w:rsidP="00DB3957">
      <w:pPr>
        <w:tabs>
          <w:tab w:val="left" w:pos="360"/>
          <w:tab w:val="left" w:pos="907"/>
          <w:tab w:val="left" w:pos="1440"/>
          <w:tab w:val="left" w:pos="1800"/>
          <w:tab w:val="left" w:pos="5040"/>
          <w:tab w:val="right" w:pos="10080"/>
        </w:tabs>
        <w:ind w:left="360" w:hanging="360"/>
      </w:pPr>
    </w:p>
    <w:p w14:paraId="386B9235" w14:textId="045FD53F" w:rsidR="00DB3957" w:rsidRPr="008E07BF" w:rsidRDefault="0094028B" w:rsidP="00DB3957">
      <w:pPr>
        <w:tabs>
          <w:tab w:val="left" w:pos="360"/>
          <w:tab w:val="left" w:pos="907"/>
          <w:tab w:val="left" w:pos="1440"/>
          <w:tab w:val="left" w:pos="1800"/>
          <w:tab w:val="left" w:pos="5040"/>
          <w:tab w:val="right" w:pos="10080"/>
        </w:tabs>
        <w:ind w:left="360" w:hanging="360"/>
      </w:pPr>
      <w:r w:rsidRPr="008E07BF">
        <w:tab/>
      </w:r>
      <w:r w:rsidR="00DB3957" w:rsidRPr="008E07BF">
        <w:rPr>
          <w:b/>
        </w:rPr>
        <w:t>“MWBE”</w:t>
      </w:r>
      <w:r w:rsidR="00DB3957" w:rsidRPr="008E07BF">
        <w:t xml:space="preserve"> shall refer to a business certified with NYS Empire State Development (“ESD”) as a Minority- and/or Women-owned Business Enterprise.</w:t>
      </w:r>
    </w:p>
    <w:p w14:paraId="11D4DE3D" w14:textId="77777777" w:rsidR="00DB3957" w:rsidRPr="008E07BF" w:rsidRDefault="00DB3957" w:rsidP="00DB3957">
      <w:pPr>
        <w:tabs>
          <w:tab w:val="left" w:pos="360"/>
          <w:tab w:val="left" w:pos="907"/>
          <w:tab w:val="left" w:pos="1440"/>
          <w:tab w:val="left" w:pos="1800"/>
          <w:tab w:val="left" w:pos="5040"/>
          <w:tab w:val="right" w:pos="10080"/>
        </w:tabs>
      </w:pPr>
    </w:p>
    <w:p w14:paraId="5855CBB4" w14:textId="0A1A8799" w:rsidR="00193206" w:rsidRPr="008E07BF" w:rsidRDefault="00193206" w:rsidP="00193206">
      <w:pPr>
        <w:autoSpaceDE w:val="0"/>
        <w:autoSpaceDN w:val="0"/>
        <w:adjustRightInd w:val="0"/>
        <w:ind w:left="360"/>
      </w:pPr>
      <w:r w:rsidRPr="008E07BF">
        <w:rPr>
          <w:b/>
        </w:rPr>
        <w:t>“Moderate Risk Data”</w:t>
      </w:r>
      <w:r w:rsidRPr="008E07BF">
        <w:t xml:space="preserve"> Is as defined in FIPS PUB 199, Standards for Security Categorization of</w:t>
      </w:r>
    </w:p>
    <w:p w14:paraId="6E7498E5" w14:textId="77777777" w:rsidR="00193206" w:rsidRPr="008E07BF" w:rsidRDefault="00193206" w:rsidP="00193206">
      <w:pPr>
        <w:autoSpaceDE w:val="0"/>
        <w:autoSpaceDN w:val="0"/>
        <w:adjustRightInd w:val="0"/>
        <w:ind w:left="360"/>
      </w:pPr>
      <w:r w:rsidRPr="008E07BF">
        <w:t>Federal Information and Information Systems (“Moderate Impact Data”).</w:t>
      </w:r>
    </w:p>
    <w:p w14:paraId="2C488776" w14:textId="60FCABC0" w:rsidR="00193206" w:rsidRPr="008E07BF" w:rsidRDefault="00193206" w:rsidP="00DB3957">
      <w:pPr>
        <w:tabs>
          <w:tab w:val="left" w:pos="360"/>
          <w:tab w:val="left" w:pos="907"/>
          <w:tab w:val="left" w:pos="1440"/>
          <w:tab w:val="left" w:pos="1800"/>
          <w:tab w:val="left" w:pos="5040"/>
          <w:tab w:val="right" w:pos="10080"/>
        </w:tabs>
        <w:ind w:left="360" w:hanging="360"/>
      </w:pPr>
    </w:p>
    <w:p w14:paraId="2E5E7B9D" w14:textId="75817249" w:rsidR="00DB3957" w:rsidRPr="008E07BF" w:rsidRDefault="005C17B6" w:rsidP="00DB3957">
      <w:pPr>
        <w:tabs>
          <w:tab w:val="left" w:pos="360"/>
          <w:tab w:val="left" w:pos="907"/>
          <w:tab w:val="left" w:pos="1440"/>
          <w:tab w:val="left" w:pos="1800"/>
          <w:tab w:val="left" w:pos="5040"/>
          <w:tab w:val="right" w:pos="10080"/>
        </w:tabs>
        <w:ind w:left="360" w:hanging="360"/>
      </w:pPr>
      <w:r w:rsidRPr="008E07BF">
        <w:tab/>
      </w:r>
      <w:r w:rsidR="00DB3957" w:rsidRPr="008E07BF">
        <w:rPr>
          <w:b/>
        </w:rPr>
        <w:t>“NYS Holidays”</w:t>
      </w:r>
      <w:r w:rsidR="00DB3957" w:rsidRPr="008E07BF">
        <w:t xml:space="preserve"> refers to the legal holidays for State employees in the classified service of the executive branch, as more particularly specified on the website of the NYS Department of Civil Service.  This includes the following:  New Year’s Day; Martin Luther King Day; Washington’s Birthday (observed); Memorial Day; Independence Day; Labor Day; Columbus Day; Veteran’s Day; Thanksgiving Day; and Christmas Day.</w:t>
      </w:r>
    </w:p>
    <w:p w14:paraId="79B90B60" w14:textId="77777777" w:rsidR="00DB3957" w:rsidRPr="008E07BF" w:rsidRDefault="00DB3957" w:rsidP="00DB3957">
      <w:pPr>
        <w:tabs>
          <w:tab w:val="left" w:pos="360"/>
          <w:tab w:val="left" w:pos="907"/>
          <w:tab w:val="left" w:pos="1440"/>
          <w:tab w:val="left" w:pos="1800"/>
          <w:tab w:val="left" w:pos="5040"/>
          <w:tab w:val="right" w:pos="10080"/>
        </w:tabs>
      </w:pPr>
    </w:p>
    <w:p w14:paraId="4AF65DCE" w14:textId="77777777" w:rsidR="00DB3957" w:rsidRPr="008E07BF" w:rsidRDefault="00DB3957" w:rsidP="00DB3957">
      <w:pPr>
        <w:tabs>
          <w:tab w:val="left" w:pos="360"/>
          <w:tab w:val="left" w:pos="907"/>
          <w:tab w:val="left" w:pos="1440"/>
          <w:tab w:val="left" w:pos="1800"/>
          <w:tab w:val="left" w:pos="5040"/>
          <w:tab w:val="right" w:pos="10080"/>
        </w:tabs>
        <w:ind w:left="360" w:hanging="360"/>
      </w:pPr>
      <w:r w:rsidRPr="008E07BF">
        <w:tab/>
      </w:r>
      <w:r w:rsidRPr="008E07BF">
        <w:rPr>
          <w:b/>
        </w:rPr>
        <w:t>“NYS Vendor ID”</w:t>
      </w:r>
      <w:r w:rsidRPr="008E07BF">
        <w:t xml:space="preserve"> is a unique ten-character identifier issued by the NYS Office of the State Comptroller (OSC) when the vendor is registered on the Vendor File System.</w:t>
      </w:r>
    </w:p>
    <w:p w14:paraId="43F3070D" w14:textId="3E7E1BEA" w:rsidR="005C17B6" w:rsidRPr="008E07BF" w:rsidRDefault="005C17B6" w:rsidP="00DB3957">
      <w:pPr>
        <w:tabs>
          <w:tab w:val="left" w:pos="360"/>
          <w:tab w:val="left" w:pos="907"/>
          <w:tab w:val="left" w:pos="1440"/>
          <w:tab w:val="left" w:pos="1800"/>
          <w:tab w:val="left" w:pos="5040"/>
          <w:tab w:val="right" w:pos="10080"/>
        </w:tabs>
        <w:ind w:left="360" w:hanging="360"/>
      </w:pPr>
    </w:p>
    <w:p w14:paraId="1AF47E8E" w14:textId="27B6B7A6" w:rsidR="00DB3957" w:rsidRPr="008E07BF" w:rsidRDefault="005C17B6" w:rsidP="00DB3957">
      <w:pPr>
        <w:tabs>
          <w:tab w:val="left" w:pos="360"/>
          <w:tab w:val="left" w:pos="907"/>
          <w:tab w:val="left" w:pos="1440"/>
          <w:tab w:val="left" w:pos="1800"/>
          <w:tab w:val="left" w:pos="5040"/>
          <w:tab w:val="right" w:pos="10080"/>
        </w:tabs>
        <w:ind w:left="360" w:hanging="360"/>
      </w:pPr>
      <w:r w:rsidRPr="008E07BF">
        <w:tab/>
      </w:r>
      <w:r w:rsidR="00DB3957" w:rsidRPr="008E07BF">
        <w:rPr>
          <w:b/>
        </w:rPr>
        <w:t>“Preferred Source Products”</w:t>
      </w:r>
      <w:r w:rsidR="00DB3957" w:rsidRPr="008E07BF">
        <w:t xml:space="preserve"> shall refer to those Products that have been approved in accordance with New York State Finance Law § 162.  </w:t>
      </w:r>
    </w:p>
    <w:p w14:paraId="30A7BE37" w14:textId="77777777" w:rsidR="00DB3957" w:rsidRPr="008E07BF" w:rsidRDefault="00DB3957" w:rsidP="00DB3957">
      <w:pPr>
        <w:tabs>
          <w:tab w:val="left" w:pos="360"/>
          <w:tab w:val="left" w:pos="907"/>
          <w:tab w:val="left" w:pos="1440"/>
          <w:tab w:val="left" w:pos="1800"/>
          <w:tab w:val="left" w:pos="5040"/>
          <w:tab w:val="right" w:pos="10080"/>
        </w:tabs>
        <w:rPr>
          <w:b/>
        </w:rPr>
      </w:pPr>
    </w:p>
    <w:p w14:paraId="2E391966" w14:textId="77777777" w:rsidR="00DB3957" w:rsidRPr="008E07BF" w:rsidRDefault="00DB3957" w:rsidP="00DB3957">
      <w:pPr>
        <w:tabs>
          <w:tab w:val="left" w:pos="360"/>
          <w:tab w:val="left" w:pos="907"/>
          <w:tab w:val="left" w:pos="1440"/>
          <w:tab w:val="left" w:pos="1800"/>
          <w:tab w:val="left" w:pos="5040"/>
          <w:tab w:val="right" w:pos="10080"/>
        </w:tabs>
        <w:ind w:left="360" w:hanging="360"/>
      </w:pPr>
      <w:r w:rsidRPr="008E07BF">
        <w:rPr>
          <w:b/>
        </w:rPr>
        <w:tab/>
        <w:t>“Preferred Source Program”</w:t>
      </w:r>
      <w:r w:rsidRPr="008E07BF">
        <w:t xml:space="preserve"> shall refer to the special social and economic goals set by New York State in State Finance Law § 162 that require a governmental entity purchase select Products from designated organizations when the Products meet the “form, function and utility” requirements of the governmental entity.  Under State Finance Law § 163, purchases of Products from Preferred Sources are given the highest priority and are exempt from the competitive bidding requirements.  The New York State Preferred Sources include: The Correctional Industries Program of the Department of Corrections and Community Supervision (“Corcraft”); New York State Preferred Source Program for People Who Are Blind (“NYSPSP”); and the New York State Industries for the Disabled (“NYSID”).  These requirements apply to a state agencies, political subdivisions and public benefit corporations (including most public authorities).</w:t>
      </w:r>
    </w:p>
    <w:p w14:paraId="5F903A97" w14:textId="77777777" w:rsidR="00DB3957" w:rsidRPr="008E07BF" w:rsidRDefault="00DB3957" w:rsidP="00DB3957">
      <w:pPr>
        <w:tabs>
          <w:tab w:val="left" w:pos="360"/>
          <w:tab w:val="left" w:pos="907"/>
          <w:tab w:val="left" w:pos="1440"/>
          <w:tab w:val="left" w:pos="1800"/>
          <w:tab w:val="left" w:pos="5040"/>
          <w:tab w:val="right" w:pos="10080"/>
        </w:tabs>
      </w:pPr>
    </w:p>
    <w:p w14:paraId="3B249935" w14:textId="77777777" w:rsidR="00DB3957" w:rsidRPr="008E07BF" w:rsidRDefault="00DB3957" w:rsidP="00DB3957">
      <w:pPr>
        <w:tabs>
          <w:tab w:val="left" w:pos="360"/>
          <w:tab w:val="left" w:pos="907"/>
          <w:tab w:val="left" w:pos="1440"/>
          <w:tab w:val="left" w:pos="1800"/>
          <w:tab w:val="left" w:pos="5040"/>
          <w:tab w:val="right" w:pos="10080"/>
        </w:tabs>
        <w:ind w:left="360" w:hanging="360"/>
      </w:pPr>
      <w:r w:rsidRPr="008E07BF">
        <w:tab/>
      </w:r>
      <w:r w:rsidRPr="008E07BF">
        <w:rPr>
          <w:b/>
        </w:rPr>
        <w:t>“Procurement Services”</w:t>
      </w:r>
      <w:r w:rsidRPr="008E07BF">
        <w:t xml:space="preserve"> shall refer to a business unit of OGS, formerly known as New York State Procurement (“NYSPro”) and Procurement Services Group (“PSG”).  </w:t>
      </w:r>
    </w:p>
    <w:p w14:paraId="061664BE" w14:textId="77777777" w:rsidR="00DB3957" w:rsidRPr="008E07BF" w:rsidRDefault="00DB3957" w:rsidP="00DB3957">
      <w:pPr>
        <w:tabs>
          <w:tab w:val="left" w:pos="360"/>
          <w:tab w:val="left" w:pos="907"/>
          <w:tab w:val="left" w:pos="1440"/>
          <w:tab w:val="left" w:pos="1800"/>
          <w:tab w:val="left" w:pos="5040"/>
          <w:tab w:val="right" w:pos="10080"/>
        </w:tabs>
      </w:pPr>
    </w:p>
    <w:p w14:paraId="61E72C52" w14:textId="3E23AB8D" w:rsidR="00FC5D97" w:rsidRPr="008E07BF" w:rsidRDefault="00FC5D97" w:rsidP="00FC5D97">
      <w:pPr>
        <w:tabs>
          <w:tab w:val="left" w:pos="360"/>
          <w:tab w:val="left" w:pos="907"/>
          <w:tab w:val="left" w:pos="1440"/>
          <w:tab w:val="left" w:pos="1800"/>
          <w:tab w:val="left" w:pos="5040"/>
          <w:tab w:val="right" w:pos="10080"/>
        </w:tabs>
        <w:ind w:left="360" w:hanging="360"/>
      </w:pPr>
      <w:r w:rsidRPr="008E07BF">
        <w:tab/>
      </w:r>
      <w:r w:rsidR="00A12741" w:rsidRPr="008E07BF">
        <w:rPr>
          <w:b/>
        </w:rPr>
        <w:t>“Request for Product Review (RFPR)”</w:t>
      </w:r>
      <w:r w:rsidR="00A12741" w:rsidRPr="008E07BF">
        <w:t xml:space="preserve"> A process used to review a Product that collects Data in order to conduct a Data Categorization Study, determine insurance requirements, incorporate additional Authorized User terms and conditions and request the Contractor’s most competitive pricing.</w:t>
      </w:r>
    </w:p>
    <w:p w14:paraId="30D47708" w14:textId="77777777" w:rsidR="00FC5D97" w:rsidRPr="008E07BF" w:rsidRDefault="00FC5D97" w:rsidP="00DB3957">
      <w:pPr>
        <w:tabs>
          <w:tab w:val="left" w:pos="360"/>
          <w:tab w:val="left" w:pos="907"/>
          <w:tab w:val="left" w:pos="1440"/>
          <w:tab w:val="left" w:pos="1800"/>
          <w:tab w:val="left" w:pos="5040"/>
          <w:tab w:val="right" w:pos="10080"/>
        </w:tabs>
        <w:ind w:left="360" w:hanging="360"/>
      </w:pPr>
    </w:p>
    <w:p w14:paraId="24238260" w14:textId="422E289F" w:rsidR="00DB3957" w:rsidRPr="008E07BF" w:rsidRDefault="000C22C7" w:rsidP="00DB3957">
      <w:pPr>
        <w:tabs>
          <w:tab w:val="left" w:pos="360"/>
          <w:tab w:val="left" w:pos="907"/>
          <w:tab w:val="left" w:pos="1440"/>
          <w:tab w:val="left" w:pos="1800"/>
          <w:tab w:val="left" w:pos="5040"/>
          <w:tab w:val="right" w:pos="10080"/>
        </w:tabs>
        <w:ind w:left="360" w:hanging="360"/>
      </w:pPr>
      <w:r w:rsidRPr="008E07BF">
        <w:tab/>
      </w:r>
      <w:r w:rsidR="00DB3957" w:rsidRPr="008E07BF">
        <w:rPr>
          <w:b/>
        </w:rPr>
        <w:t>“SDVOB”</w:t>
      </w:r>
      <w:r w:rsidR="00DB3957" w:rsidRPr="008E07BF">
        <w:t xml:space="preserve"> shall refer to a NYS-certified Service-Disabled Veteran-Owned Business</w:t>
      </w:r>
    </w:p>
    <w:p w14:paraId="014D5CF1" w14:textId="72103A0B" w:rsidR="00DB3957" w:rsidRPr="008E07BF" w:rsidRDefault="00DB3957" w:rsidP="00DB3957">
      <w:pPr>
        <w:tabs>
          <w:tab w:val="left" w:pos="360"/>
          <w:tab w:val="left" w:pos="907"/>
          <w:tab w:val="left" w:pos="1440"/>
          <w:tab w:val="left" w:pos="1800"/>
          <w:tab w:val="left" w:pos="5040"/>
          <w:tab w:val="right" w:pos="10080"/>
        </w:tabs>
      </w:pPr>
    </w:p>
    <w:p w14:paraId="31BEB201" w14:textId="283B5ECE" w:rsidR="00193206" w:rsidRPr="008E07BF" w:rsidRDefault="006F55B6" w:rsidP="007F651E">
      <w:pPr>
        <w:tabs>
          <w:tab w:val="left" w:pos="360"/>
          <w:tab w:val="left" w:pos="907"/>
          <w:tab w:val="left" w:pos="1440"/>
          <w:tab w:val="left" w:pos="1800"/>
          <w:tab w:val="left" w:pos="5040"/>
          <w:tab w:val="right" w:pos="10080"/>
        </w:tabs>
        <w:ind w:left="360"/>
      </w:pPr>
      <w:r w:rsidRPr="008E07BF">
        <w:rPr>
          <w:b/>
        </w:rPr>
        <w:t>“STEM/STEAM”</w:t>
      </w:r>
      <w:r w:rsidRPr="008E07BF">
        <w:t xml:space="preserve"> shall refer to an educational approach to learning that uses science, technology, engineering, the arts and mathematics as access points for guiding student inquiry, dialogue and critical thinking.</w:t>
      </w:r>
    </w:p>
    <w:p w14:paraId="0105D4AE" w14:textId="77777777" w:rsidR="00193206" w:rsidRPr="008E07BF" w:rsidRDefault="00193206" w:rsidP="00DB3957">
      <w:pPr>
        <w:tabs>
          <w:tab w:val="left" w:pos="360"/>
          <w:tab w:val="left" w:pos="907"/>
          <w:tab w:val="left" w:pos="1440"/>
          <w:tab w:val="left" w:pos="1800"/>
          <w:tab w:val="left" w:pos="5040"/>
          <w:tab w:val="right" w:pos="10080"/>
        </w:tabs>
      </w:pPr>
    </w:p>
    <w:p w14:paraId="4F4DB051" w14:textId="0EFDE8DE" w:rsidR="00DB3957" w:rsidRPr="00F71F0F" w:rsidRDefault="009A19F5" w:rsidP="009A19F5">
      <w:pPr>
        <w:pStyle w:val="Heading2"/>
        <w:rPr>
          <w:rFonts w:ascii="Arial" w:hAnsi="Arial" w:cs="Arial"/>
          <w:color w:val="auto"/>
          <w:sz w:val="24"/>
          <w:szCs w:val="24"/>
        </w:rPr>
      </w:pPr>
      <w:bookmarkStart w:id="7" w:name="_Toc47940362"/>
      <w:r w:rsidRPr="00F71F0F">
        <w:rPr>
          <w:rFonts w:ascii="Arial" w:hAnsi="Arial" w:cs="Arial"/>
          <w:color w:val="auto"/>
          <w:sz w:val="24"/>
          <w:szCs w:val="24"/>
        </w:rPr>
        <w:t>1.</w:t>
      </w:r>
      <w:r w:rsidR="003A3643">
        <w:rPr>
          <w:rFonts w:ascii="Arial" w:hAnsi="Arial" w:cs="Arial"/>
          <w:color w:val="auto"/>
          <w:sz w:val="24"/>
          <w:szCs w:val="24"/>
        </w:rPr>
        <w:t>5</w:t>
      </w:r>
      <w:r w:rsidRPr="00F71F0F">
        <w:rPr>
          <w:rFonts w:ascii="Arial" w:hAnsi="Arial" w:cs="Arial"/>
          <w:color w:val="auto"/>
          <w:sz w:val="24"/>
          <w:szCs w:val="24"/>
        </w:rPr>
        <w:tab/>
      </w:r>
      <w:r w:rsidR="00DB3957" w:rsidRPr="00F71F0F">
        <w:rPr>
          <w:rFonts w:ascii="Arial" w:hAnsi="Arial" w:cs="Arial"/>
          <w:color w:val="auto"/>
          <w:sz w:val="24"/>
          <w:szCs w:val="24"/>
        </w:rPr>
        <w:t>Appendices and Attachments</w:t>
      </w:r>
      <w:bookmarkEnd w:id="7"/>
    </w:p>
    <w:p w14:paraId="7271EDC9" w14:textId="77777777" w:rsidR="00DB3957" w:rsidRPr="00F71F0F" w:rsidRDefault="00DB3957" w:rsidP="00DB3957">
      <w:pPr>
        <w:tabs>
          <w:tab w:val="left" w:pos="360"/>
          <w:tab w:val="left" w:pos="907"/>
          <w:tab w:val="left" w:pos="1440"/>
          <w:tab w:val="left" w:pos="1800"/>
          <w:tab w:val="left" w:pos="5040"/>
          <w:tab w:val="right" w:pos="10080"/>
        </w:tabs>
      </w:pPr>
    </w:p>
    <w:p w14:paraId="17BC3A79" w14:textId="011DBF6A" w:rsidR="00DB3957" w:rsidRPr="008E07BF" w:rsidRDefault="00DB3957" w:rsidP="00DB3957">
      <w:pPr>
        <w:tabs>
          <w:tab w:val="left" w:pos="360"/>
          <w:tab w:val="left" w:pos="907"/>
          <w:tab w:val="left" w:pos="1440"/>
          <w:tab w:val="left" w:pos="1800"/>
          <w:tab w:val="left" w:pos="5040"/>
          <w:tab w:val="right" w:pos="10080"/>
        </w:tabs>
        <w:ind w:left="360" w:hanging="360"/>
      </w:pPr>
      <w:r w:rsidRPr="008E07BF">
        <w:lastRenderedPageBreak/>
        <w:tab/>
        <w:t xml:space="preserve">The following appendices and attachments, attached hereto, are hereby expressly made a part of this </w:t>
      </w:r>
      <w:r w:rsidR="00534B17">
        <w:t xml:space="preserve">Contract </w:t>
      </w:r>
      <w:r w:rsidRPr="008E07BF">
        <w:t xml:space="preserve">as fully as if set forth at length herein.  </w:t>
      </w:r>
    </w:p>
    <w:p w14:paraId="2B1BF093" w14:textId="77777777" w:rsidR="00DB3957" w:rsidRPr="008E07BF" w:rsidRDefault="00DB3957" w:rsidP="00DB3957">
      <w:pPr>
        <w:tabs>
          <w:tab w:val="left" w:pos="360"/>
          <w:tab w:val="left" w:pos="907"/>
          <w:tab w:val="left" w:pos="1440"/>
          <w:tab w:val="left" w:pos="1800"/>
          <w:tab w:val="left" w:pos="5040"/>
          <w:tab w:val="right" w:pos="10080"/>
        </w:tabs>
      </w:pPr>
    </w:p>
    <w:p w14:paraId="69E90F37" w14:textId="7A91E8E3" w:rsidR="00DB3957" w:rsidRPr="008E07BF" w:rsidRDefault="00DB3957" w:rsidP="00DB3957">
      <w:pPr>
        <w:tabs>
          <w:tab w:val="left" w:pos="360"/>
          <w:tab w:val="left" w:pos="907"/>
          <w:tab w:val="left" w:pos="1440"/>
          <w:tab w:val="left" w:pos="1800"/>
          <w:tab w:val="left" w:pos="5040"/>
          <w:tab w:val="right" w:pos="10080"/>
        </w:tabs>
      </w:pPr>
      <w:r w:rsidRPr="008E07BF">
        <w:tab/>
        <w:t>Appendix A – Standard Clauses for NYS Contracts (</w:t>
      </w:r>
      <w:r w:rsidR="0010170E" w:rsidRPr="008E07BF">
        <w:t>October 2019</w:t>
      </w:r>
      <w:r w:rsidRPr="008E07BF">
        <w:t>)</w:t>
      </w:r>
    </w:p>
    <w:p w14:paraId="2CF9ACB0" w14:textId="77777777" w:rsidR="00DB3957" w:rsidRPr="008E07BF" w:rsidRDefault="00DB3957" w:rsidP="00DB3957">
      <w:pPr>
        <w:tabs>
          <w:tab w:val="left" w:pos="360"/>
          <w:tab w:val="left" w:pos="907"/>
          <w:tab w:val="left" w:pos="1440"/>
          <w:tab w:val="left" w:pos="1800"/>
          <w:tab w:val="left" w:pos="5040"/>
          <w:tab w:val="right" w:pos="10080"/>
        </w:tabs>
      </w:pPr>
      <w:r w:rsidRPr="008E07BF">
        <w:tab/>
        <w:t>Appendix B – General Specifications (April 2016)</w:t>
      </w:r>
    </w:p>
    <w:p w14:paraId="0162B182" w14:textId="36703391" w:rsidR="00DB3957" w:rsidRPr="008E07BF" w:rsidRDefault="00DB3957" w:rsidP="00DB3957">
      <w:pPr>
        <w:tabs>
          <w:tab w:val="left" w:pos="360"/>
          <w:tab w:val="left" w:pos="907"/>
          <w:tab w:val="left" w:pos="1440"/>
          <w:tab w:val="left" w:pos="1800"/>
          <w:tab w:val="left" w:pos="5040"/>
          <w:tab w:val="right" w:pos="10080"/>
        </w:tabs>
      </w:pPr>
      <w:r w:rsidRPr="008E07BF">
        <w:tab/>
        <w:t>Appendix C – Contract Modification Procedure</w:t>
      </w:r>
    </w:p>
    <w:p w14:paraId="612210C2" w14:textId="77777777" w:rsidR="00515393" w:rsidRDefault="0036210A" w:rsidP="00515393">
      <w:pPr>
        <w:tabs>
          <w:tab w:val="left" w:pos="360"/>
          <w:tab w:val="left" w:pos="907"/>
          <w:tab w:val="left" w:pos="1440"/>
          <w:tab w:val="left" w:pos="1800"/>
          <w:tab w:val="left" w:pos="5040"/>
          <w:tab w:val="right" w:pos="10080"/>
        </w:tabs>
      </w:pPr>
      <w:r w:rsidRPr="008E07BF">
        <w:tab/>
        <w:t>Appendix D – Data Security and Privacy Mandates</w:t>
      </w:r>
    </w:p>
    <w:p w14:paraId="6AD0BFF8" w14:textId="72E9C814" w:rsidR="00EB36BA" w:rsidRPr="008E07BF" w:rsidRDefault="00515393" w:rsidP="00515393">
      <w:pPr>
        <w:tabs>
          <w:tab w:val="left" w:pos="360"/>
          <w:tab w:val="left" w:pos="907"/>
          <w:tab w:val="left" w:pos="1440"/>
          <w:tab w:val="left" w:pos="1800"/>
          <w:tab w:val="left" w:pos="5040"/>
          <w:tab w:val="right" w:pos="10080"/>
        </w:tabs>
      </w:pPr>
      <w:r>
        <w:tab/>
      </w:r>
      <w:r w:rsidR="00EB36BA">
        <w:t>Appendix E – Federal Emergency Management Agency (FEMA) Terms and Conditions</w:t>
      </w:r>
    </w:p>
    <w:p w14:paraId="2B9B7784" w14:textId="0644C964" w:rsidR="004C1E4E" w:rsidRPr="008E07BF" w:rsidRDefault="004C1E4E" w:rsidP="00DB3957">
      <w:pPr>
        <w:tabs>
          <w:tab w:val="left" w:pos="360"/>
          <w:tab w:val="left" w:pos="907"/>
          <w:tab w:val="left" w:pos="1440"/>
          <w:tab w:val="left" w:pos="1800"/>
          <w:tab w:val="left" w:pos="5040"/>
          <w:tab w:val="right" w:pos="10080"/>
        </w:tabs>
      </w:pPr>
    </w:p>
    <w:p w14:paraId="17EEAAEB" w14:textId="734B919F" w:rsidR="004C1E4E" w:rsidRPr="008E07BF" w:rsidRDefault="004C1E4E" w:rsidP="00DB3957">
      <w:pPr>
        <w:tabs>
          <w:tab w:val="left" w:pos="360"/>
          <w:tab w:val="left" w:pos="907"/>
          <w:tab w:val="left" w:pos="1440"/>
          <w:tab w:val="left" w:pos="1800"/>
          <w:tab w:val="left" w:pos="5040"/>
          <w:tab w:val="right" w:pos="10080"/>
        </w:tabs>
      </w:pPr>
      <w:r w:rsidRPr="008E07BF">
        <w:tab/>
        <w:t>Attachment 1 – Pricing</w:t>
      </w:r>
    </w:p>
    <w:p w14:paraId="55DACADD" w14:textId="4D5217E8" w:rsidR="004C1E4E" w:rsidRPr="008E07BF" w:rsidRDefault="004C1E4E" w:rsidP="00DB3957">
      <w:pPr>
        <w:tabs>
          <w:tab w:val="left" w:pos="360"/>
          <w:tab w:val="left" w:pos="907"/>
          <w:tab w:val="left" w:pos="1440"/>
          <w:tab w:val="left" w:pos="1800"/>
          <w:tab w:val="left" w:pos="5040"/>
          <w:tab w:val="right" w:pos="10080"/>
        </w:tabs>
      </w:pPr>
      <w:r w:rsidRPr="008E07BF">
        <w:tab/>
        <w:t>Attachment 2 – Insurance Requirements</w:t>
      </w:r>
    </w:p>
    <w:p w14:paraId="616C051B" w14:textId="2DFAEBF7" w:rsidR="004C1E4E" w:rsidRPr="008E07BF" w:rsidRDefault="004C1E4E" w:rsidP="00DB3957">
      <w:pPr>
        <w:tabs>
          <w:tab w:val="left" w:pos="360"/>
          <w:tab w:val="left" w:pos="907"/>
          <w:tab w:val="left" w:pos="1440"/>
          <w:tab w:val="left" w:pos="1800"/>
          <w:tab w:val="left" w:pos="5040"/>
          <w:tab w:val="right" w:pos="10080"/>
        </w:tabs>
      </w:pPr>
      <w:r w:rsidRPr="008E07BF">
        <w:tab/>
        <w:t>Attachment 3 – Report of Contract Usage</w:t>
      </w:r>
    </w:p>
    <w:p w14:paraId="0E3B2C17" w14:textId="663FB42E" w:rsidR="004C1E4E" w:rsidRPr="008E07BF" w:rsidRDefault="004C1E4E" w:rsidP="00DB3957">
      <w:pPr>
        <w:tabs>
          <w:tab w:val="left" w:pos="360"/>
          <w:tab w:val="left" w:pos="907"/>
          <w:tab w:val="left" w:pos="1440"/>
          <w:tab w:val="left" w:pos="1800"/>
          <w:tab w:val="left" w:pos="5040"/>
          <w:tab w:val="right" w:pos="10080"/>
        </w:tabs>
      </w:pPr>
      <w:r w:rsidRPr="008E07BF">
        <w:tab/>
        <w:t>Attachment 4 – How to Use</w:t>
      </w:r>
    </w:p>
    <w:p w14:paraId="34F04731" w14:textId="206EF9E0" w:rsidR="004C1E4E" w:rsidRPr="008E07BF" w:rsidRDefault="004C1E4E" w:rsidP="00DB3957">
      <w:pPr>
        <w:tabs>
          <w:tab w:val="left" w:pos="360"/>
          <w:tab w:val="left" w:pos="907"/>
          <w:tab w:val="left" w:pos="1440"/>
          <w:tab w:val="left" w:pos="1800"/>
          <w:tab w:val="left" w:pos="5040"/>
          <w:tab w:val="right" w:pos="10080"/>
        </w:tabs>
      </w:pPr>
      <w:r w:rsidRPr="008E07BF">
        <w:tab/>
        <w:t>Attachment 5 – Contractor and Reseller/Distributor Information Form</w:t>
      </w:r>
    </w:p>
    <w:p w14:paraId="5C74C7A3" w14:textId="183AD214" w:rsidR="004C1E4E" w:rsidRPr="008E07BF" w:rsidRDefault="004C1E4E" w:rsidP="00DB3957">
      <w:pPr>
        <w:tabs>
          <w:tab w:val="left" w:pos="360"/>
          <w:tab w:val="left" w:pos="907"/>
          <w:tab w:val="left" w:pos="1440"/>
          <w:tab w:val="left" w:pos="1800"/>
          <w:tab w:val="left" w:pos="5040"/>
          <w:tab w:val="right" w:pos="10080"/>
        </w:tabs>
      </w:pPr>
      <w:r w:rsidRPr="008E07BF">
        <w:tab/>
        <w:t>Attachment 6 – Request for Product Review (RFPR) Template</w:t>
      </w:r>
    </w:p>
    <w:p w14:paraId="42408C56" w14:textId="77777777" w:rsidR="00DB3957" w:rsidRPr="008E07BF" w:rsidRDefault="00DB3957" w:rsidP="00DB3957">
      <w:pPr>
        <w:tabs>
          <w:tab w:val="left" w:pos="360"/>
          <w:tab w:val="left" w:pos="907"/>
          <w:tab w:val="left" w:pos="1440"/>
          <w:tab w:val="left" w:pos="1800"/>
          <w:tab w:val="left" w:pos="5040"/>
          <w:tab w:val="right" w:pos="10080"/>
        </w:tabs>
      </w:pPr>
    </w:p>
    <w:p w14:paraId="444CB35A" w14:textId="17993B81" w:rsidR="00DB3957" w:rsidRPr="008E07BF" w:rsidRDefault="009A19F5" w:rsidP="009A19F5">
      <w:pPr>
        <w:pStyle w:val="Heading2"/>
        <w:rPr>
          <w:rFonts w:ascii="Arial" w:hAnsi="Arial" w:cs="Arial"/>
          <w:color w:val="auto"/>
          <w:sz w:val="24"/>
          <w:szCs w:val="24"/>
        </w:rPr>
      </w:pPr>
      <w:bookmarkStart w:id="8" w:name="_Toc47940363"/>
      <w:r w:rsidRPr="008E07BF">
        <w:rPr>
          <w:rFonts w:ascii="Arial" w:hAnsi="Arial" w:cs="Arial"/>
          <w:color w:val="auto"/>
          <w:sz w:val="24"/>
          <w:szCs w:val="24"/>
        </w:rPr>
        <w:t>1.</w:t>
      </w:r>
      <w:r w:rsidR="003A3643" w:rsidRPr="008E07BF">
        <w:rPr>
          <w:rFonts w:ascii="Arial" w:hAnsi="Arial" w:cs="Arial"/>
          <w:color w:val="auto"/>
          <w:sz w:val="24"/>
          <w:szCs w:val="24"/>
        </w:rPr>
        <w:t>6</w:t>
      </w:r>
      <w:r w:rsidRPr="008E07BF">
        <w:rPr>
          <w:rFonts w:ascii="Arial" w:hAnsi="Arial" w:cs="Arial"/>
          <w:color w:val="auto"/>
          <w:sz w:val="24"/>
          <w:szCs w:val="24"/>
        </w:rPr>
        <w:tab/>
      </w:r>
      <w:r w:rsidR="00DB3957" w:rsidRPr="008E07BF">
        <w:rPr>
          <w:rFonts w:ascii="Arial" w:hAnsi="Arial" w:cs="Arial"/>
          <w:color w:val="auto"/>
          <w:sz w:val="24"/>
          <w:szCs w:val="24"/>
        </w:rPr>
        <w:t>Conflict of Terms</w:t>
      </w:r>
      <w:bookmarkEnd w:id="8"/>
    </w:p>
    <w:p w14:paraId="4D894FD2" w14:textId="77777777" w:rsidR="00DB3957" w:rsidRPr="008E07BF" w:rsidRDefault="00DB3957" w:rsidP="00DB3957">
      <w:pPr>
        <w:tabs>
          <w:tab w:val="left" w:pos="360"/>
          <w:tab w:val="left" w:pos="907"/>
          <w:tab w:val="left" w:pos="1440"/>
          <w:tab w:val="left" w:pos="1800"/>
          <w:tab w:val="left" w:pos="5040"/>
          <w:tab w:val="right" w:pos="10080"/>
        </w:tabs>
      </w:pPr>
    </w:p>
    <w:p w14:paraId="60B628A0" w14:textId="77777777" w:rsidR="00EB36BA" w:rsidRPr="008E07BF" w:rsidRDefault="00DB3957" w:rsidP="00EB36BA">
      <w:pPr>
        <w:tabs>
          <w:tab w:val="left" w:pos="360"/>
          <w:tab w:val="left" w:pos="907"/>
          <w:tab w:val="left" w:pos="1440"/>
          <w:tab w:val="left" w:pos="1800"/>
          <w:tab w:val="left" w:pos="5040"/>
          <w:tab w:val="right" w:pos="10080"/>
        </w:tabs>
      </w:pPr>
      <w:r w:rsidRPr="008E07BF">
        <w:tab/>
      </w:r>
      <w:r w:rsidR="00EB36BA" w:rsidRPr="008E07BF">
        <w:t>Conflicts among the documents shall be resolved in the following order of precedence:</w:t>
      </w:r>
    </w:p>
    <w:p w14:paraId="47415F43" w14:textId="77777777" w:rsidR="00EB36BA" w:rsidRDefault="00EB36BA" w:rsidP="00EB36BA">
      <w:pPr>
        <w:pStyle w:val="ListParagraph"/>
        <w:numPr>
          <w:ilvl w:val="0"/>
          <w:numId w:val="25"/>
        </w:numPr>
        <w:tabs>
          <w:tab w:val="left" w:pos="360"/>
          <w:tab w:val="left" w:pos="907"/>
          <w:tab w:val="left" w:pos="1440"/>
          <w:tab w:val="left" w:pos="1800"/>
          <w:tab w:val="left" w:pos="5040"/>
          <w:tab w:val="right" w:pos="10080"/>
        </w:tabs>
      </w:pPr>
      <w:r w:rsidRPr="008E07BF">
        <w:t>Appendix A, Standard Clauses for New York State Contracts (October 2019);</w:t>
      </w:r>
    </w:p>
    <w:p w14:paraId="31F05EB7" w14:textId="77777777" w:rsidR="00EB36BA" w:rsidRDefault="00EB36BA" w:rsidP="00EB36BA">
      <w:pPr>
        <w:pStyle w:val="ListParagraph"/>
        <w:numPr>
          <w:ilvl w:val="0"/>
          <w:numId w:val="25"/>
        </w:numPr>
        <w:tabs>
          <w:tab w:val="left" w:pos="360"/>
          <w:tab w:val="left" w:pos="907"/>
          <w:tab w:val="left" w:pos="1440"/>
          <w:tab w:val="left" w:pos="1800"/>
          <w:tab w:val="left" w:pos="5040"/>
          <w:tab w:val="right" w:pos="10080"/>
        </w:tabs>
      </w:pPr>
      <w:r>
        <w:t>Appendix E – Federal Emergency Management Agency (FEMA) Terms and Conditions</w:t>
      </w:r>
    </w:p>
    <w:p w14:paraId="6D6E4FFF" w14:textId="77777777" w:rsidR="00EB36BA" w:rsidRDefault="00EB36BA" w:rsidP="00EB36BA">
      <w:pPr>
        <w:pStyle w:val="ListParagraph"/>
        <w:numPr>
          <w:ilvl w:val="0"/>
          <w:numId w:val="25"/>
        </w:numPr>
        <w:tabs>
          <w:tab w:val="left" w:pos="360"/>
          <w:tab w:val="left" w:pos="907"/>
          <w:tab w:val="left" w:pos="1440"/>
          <w:tab w:val="left" w:pos="1800"/>
          <w:tab w:val="left" w:pos="5040"/>
          <w:tab w:val="right" w:pos="10080"/>
        </w:tabs>
      </w:pPr>
      <w:r w:rsidRPr="008E07BF">
        <w:t>This Contract;</w:t>
      </w:r>
    </w:p>
    <w:p w14:paraId="3BFFC859" w14:textId="77777777" w:rsidR="00EB36BA" w:rsidRDefault="00EB36BA" w:rsidP="00EB36BA">
      <w:pPr>
        <w:pStyle w:val="ListParagraph"/>
        <w:numPr>
          <w:ilvl w:val="0"/>
          <w:numId w:val="25"/>
        </w:numPr>
        <w:tabs>
          <w:tab w:val="left" w:pos="360"/>
          <w:tab w:val="left" w:pos="907"/>
          <w:tab w:val="left" w:pos="1440"/>
          <w:tab w:val="left" w:pos="1800"/>
          <w:tab w:val="left" w:pos="5040"/>
          <w:tab w:val="right" w:pos="10080"/>
        </w:tabs>
      </w:pPr>
      <w:r w:rsidRPr="008E07BF">
        <w:t>Appendix B, General Specifications (April 2016);</w:t>
      </w:r>
    </w:p>
    <w:p w14:paraId="5EB5C896" w14:textId="77777777" w:rsidR="00EB36BA" w:rsidRPr="008E07BF" w:rsidRDefault="00EB36BA" w:rsidP="00EB36BA">
      <w:pPr>
        <w:pStyle w:val="ListParagraph"/>
        <w:numPr>
          <w:ilvl w:val="0"/>
          <w:numId w:val="25"/>
        </w:numPr>
        <w:tabs>
          <w:tab w:val="left" w:pos="360"/>
          <w:tab w:val="left" w:pos="907"/>
          <w:tab w:val="left" w:pos="1440"/>
          <w:tab w:val="left" w:pos="1800"/>
          <w:tab w:val="left" w:pos="5040"/>
          <w:tab w:val="right" w:pos="10080"/>
        </w:tabs>
      </w:pPr>
      <w:r w:rsidRPr="008E07BF">
        <w:t>All other appendices and attachments to this Contract;</w:t>
      </w:r>
    </w:p>
    <w:p w14:paraId="3A923005" w14:textId="41C5EA31" w:rsidR="00DB3957" w:rsidRPr="008E07BF" w:rsidRDefault="00DB3957" w:rsidP="00EB36BA">
      <w:pPr>
        <w:tabs>
          <w:tab w:val="left" w:pos="360"/>
          <w:tab w:val="left" w:pos="907"/>
          <w:tab w:val="left" w:pos="1440"/>
          <w:tab w:val="left" w:pos="1800"/>
          <w:tab w:val="left" w:pos="5040"/>
          <w:tab w:val="right" w:pos="10080"/>
        </w:tabs>
      </w:pPr>
      <w:r w:rsidRPr="008E07BF">
        <w:t xml:space="preserve"> </w:t>
      </w:r>
    </w:p>
    <w:p w14:paraId="37CED6FE" w14:textId="77777777" w:rsidR="00D36632" w:rsidRPr="008E07BF" w:rsidRDefault="00D36632" w:rsidP="00685852">
      <w:pPr>
        <w:tabs>
          <w:tab w:val="left" w:pos="360"/>
          <w:tab w:val="left" w:pos="907"/>
          <w:tab w:val="left" w:pos="1440"/>
          <w:tab w:val="left" w:pos="1800"/>
          <w:tab w:val="left" w:pos="5040"/>
          <w:tab w:val="right" w:pos="10080"/>
        </w:tabs>
      </w:pPr>
    </w:p>
    <w:p w14:paraId="345D7CB3" w14:textId="244BA0CF" w:rsidR="00C3330A" w:rsidRPr="008E07BF" w:rsidRDefault="003A3643" w:rsidP="009A19F5">
      <w:pPr>
        <w:pStyle w:val="Heading2"/>
        <w:rPr>
          <w:rFonts w:ascii="Arial" w:hAnsi="Arial" w:cs="Arial"/>
          <w:color w:val="auto"/>
          <w:sz w:val="24"/>
          <w:szCs w:val="24"/>
        </w:rPr>
      </w:pPr>
      <w:bookmarkStart w:id="9" w:name="_Toc47940364"/>
      <w:r w:rsidRPr="008E07BF">
        <w:rPr>
          <w:rFonts w:ascii="Arial" w:hAnsi="Arial" w:cs="Arial"/>
          <w:color w:val="auto"/>
          <w:sz w:val="24"/>
          <w:szCs w:val="24"/>
        </w:rPr>
        <w:t>1.7</w:t>
      </w:r>
      <w:r w:rsidR="009A19F5" w:rsidRPr="008E07BF">
        <w:rPr>
          <w:rFonts w:ascii="Arial" w:hAnsi="Arial" w:cs="Arial"/>
          <w:color w:val="auto"/>
          <w:sz w:val="24"/>
          <w:szCs w:val="24"/>
        </w:rPr>
        <w:tab/>
      </w:r>
      <w:r w:rsidR="00C3330A" w:rsidRPr="008E07BF">
        <w:rPr>
          <w:rFonts w:ascii="Arial" w:hAnsi="Arial" w:cs="Arial"/>
          <w:color w:val="auto"/>
          <w:sz w:val="24"/>
          <w:szCs w:val="24"/>
        </w:rPr>
        <w:t>Performance and Bid Bonds</w:t>
      </w:r>
      <w:bookmarkEnd w:id="9"/>
    </w:p>
    <w:p w14:paraId="0185A803" w14:textId="77777777" w:rsidR="00C3330A" w:rsidRPr="00F71F0F" w:rsidRDefault="00C3330A" w:rsidP="00C3330A">
      <w:pPr>
        <w:tabs>
          <w:tab w:val="left" w:pos="360"/>
          <w:tab w:val="left" w:pos="907"/>
          <w:tab w:val="left" w:pos="1440"/>
          <w:tab w:val="left" w:pos="1800"/>
          <w:tab w:val="left" w:pos="5040"/>
          <w:tab w:val="right" w:pos="10080"/>
        </w:tabs>
      </w:pPr>
    </w:p>
    <w:p w14:paraId="7F8B2B6A" w14:textId="01E984A9" w:rsidR="00C3330A" w:rsidRPr="008E07BF" w:rsidRDefault="00C3330A" w:rsidP="00C3330A">
      <w:pPr>
        <w:tabs>
          <w:tab w:val="left" w:pos="360"/>
          <w:tab w:val="left" w:pos="907"/>
          <w:tab w:val="left" w:pos="1440"/>
          <w:tab w:val="left" w:pos="1800"/>
          <w:tab w:val="left" w:pos="5040"/>
          <w:tab w:val="right" w:pos="10080"/>
        </w:tabs>
        <w:ind w:left="360" w:hanging="360"/>
      </w:pPr>
      <w:r w:rsidRPr="008E07BF">
        <w:tab/>
        <w:t xml:space="preserve">There are no bonds for this Contract.  The Commissioner of OGS has determined that no performance, payment or Bid bond, or negotiable irrevocable letter of credit or other form of security for the faithful performance of the Contract is required at any time during the term of </w:t>
      </w:r>
      <w:r w:rsidR="00D77D24" w:rsidRPr="008E07BF">
        <w:t>this</w:t>
      </w:r>
      <w:r w:rsidRPr="008E07BF">
        <w:t xml:space="preserve"> Contract.</w:t>
      </w:r>
    </w:p>
    <w:p w14:paraId="7695FB71" w14:textId="30EF36BC" w:rsidR="00C3330A" w:rsidRPr="008E07BF" w:rsidRDefault="00C3330A" w:rsidP="00AB63C2">
      <w:pPr>
        <w:tabs>
          <w:tab w:val="left" w:pos="360"/>
          <w:tab w:val="left" w:pos="907"/>
          <w:tab w:val="left" w:pos="1123"/>
          <w:tab w:val="left" w:pos="1440"/>
          <w:tab w:val="left" w:pos="1800"/>
          <w:tab w:val="left" w:pos="5040"/>
          <w:tab w:val="left" w:pos="10080"/>
        </w:tabs>
      </w:pPr>
    </w:p>
    <w:p w14:paraId="6A94C4ED" w14:textId="5DC83D0B" w:rsidR="0038258B" w:rsidRPr="00F71F0F" w:rsidRDefault="003A3643" w:rsidP="009A19F5">
      <w:pPr>
        <w:pStyle w:val="Heading2"/>
        <w:rPr>
          <w:rFonts w:ascii="Arial" w:hAnsi="Arial" w:cs="Arial"/>
          <w:bCs/>
          <w:color w:val="auto"/>
          <w:sz w:val="24"/>
          <w:szCs w:val="24"/>
        </w:rPr>
      </w:pPr>
      <w:bookmarkStart w:id="10" w:name="_Toc47940365"/>
      <w:r>
        <w:rPr>
          <w:rFonts w:ascii="Arial" w:hAnsi="Arial" w:cs="Arial"/>
          <w:color w:val="auto"/>
          <w:sz w:val="24"/>
          <w:szCs w:val="24"/>
        </w:rPr>
        <w:t>1.8</w:t>
      </w:r>
      <w:r w:rsidR="009A19F5" w:rsidRPr="00F71F0F">
        <w:rPr>
          <w:rFonts w:ascii="Arial" w:hAnsi="Arial" w:cs="Arial"/>
          <w:color w:val="auto"/>
          <w:sz w:val="24"/>
          <w:szCs w:val="24"/>
        </w:rPr>
        <w:tab/>
      </w:r>
      <w:r w:rsidR="0038258B" w:rsidRPr="00F71F0F">
        <w:rPr>
          <w:rFonts w:ascii="Arial" w:hAnsi="Arial" w:cs="Arial"/>
          <w:color w:val="auto"/>
          <w:sz w:val="24"/>
          <w:szCs w:val="24"/>
        </w:rPr>
        <w:t>Periodic Recruitment</w:t>
      </w:r>
      <w:bookmarkEnd w:id="10"/>
    </w:p>
    <w:p w14:paraId="6853AD95" w14:textId="77777777" w:rsidR="0038258B" w:rsidRPr="008E07BF" w:rsidRDefault="0038258B" w:rsidP="0038258B">
      <w:pPr>
        <w:tabs>
          <w:tab w:val="left" w:pos="360"/>
          <w:tab w:val="left" w:pos="907"/>
          <w:tab w:val="left" w:pos="1440"/>
          <w:tab w:val="left" w:pos="1800"/>
          <w:tab w:val="left" w:pos="5040"/>
          <w:tab w:val="right" w:pos="10080"/>
        </w:tabs>
        <w:rPr>
          <w:bCs/>
        </w:rPr>
      </w:pPr>
    </w:p>
    <w:p w14:paraId="6D372623" w14:textId="314B9B64" w:rsidR="0038258B" w:rsidRPr="008E07BF" w:rsidRDefault="0038258B" w:rsidP="0038258B">
      <w:pPr>
        <w:tabs>
          <w:tab w:val="left" w:pos="360"/>
          <w:tab w:val="left" w:pos="907"/>
          <w:tab w:val="left" w:pos="1440"/>
          <w:tab w:val="left" w:pos="1800"/>
          <w:tab w:val="left" w:pos="5040"/>
          <w:tab w:val="right" w:pos="10080"/>
        </w:tabs>
        <w:ind w:left="360" w:hanging="360"/>
        <w:rPr>
          <w:bCs/>
        </w:rPr>
      </w:pPr>
      <w:r w:rsidRPr="008E07BF">
        <w:rPr>
          <w:bCs/>
        </w:rPr>
        <w:tab/>
        <w:t>Th</w:t>
      </w:r>
      <w:r w:rsidR="00A12BCB" w:rsidRPr="008E07BF">
        <w:rPr>
          <w:bCs/>
        </w:rPr>
        <w:t>e</w:t>
      </w:r>
      <w:r w:rsidRPr="008E07BF">
        <w:rPr>
          <w:bCs/>
        </w:rPr>
        <w:t xml:space="preserve"> Solicitation allow</w:t>
      </w:r>
      <w:r w:rsidR="0047021A">
        <w:rPr>
          <w:bCs/>
        </w:rPr>
        <w:t>ed</w:t>
      </w:r>
      <w:r w:rsidRPr="008E07BF">
        <w:rPr>
          <w:bCs/>
        </w:rPr>
        <w:t xml:space="preserve"> for periodic recruitment of additional Contractors during the term of th</w:t>
      </w:r>
      <w:r w:rsidR="00A12BCB" w:rsidRPr="008E07BF">
        <w:rPr>
          <w:bCs/>
        </w:rPr>
        <w:t>is</w:t>
      </w:r>
      <w:r w:rsidRPr="008E07BF">
        <w:rPr>
          <w:bCs/>
        </w:rPr>
        <w:t xml:space="preserve"> Contract.  Recruitment periods are optional at the discretion of the State. Additional recruitment periods will be advertised in the NYS Contract Reporter. </w:t>
      </w:r>
      <w:r w:rsidR="00A12BCB" w:rsidRPr="008E07BF">
        <w:rPr>
          <w:bCs/>
        </w:rPr>
        <w:t>A b</w:t>
      </w:r>
      <w:r w:rsidRPr="008E07BF">
        <w:rPr>
          <w:bCs/>
        </w:rPr>
        <w:t xml:space="preserve">idder must register with the New York State Contract Reporter at </w:t>
      </w:r>
      <w:hyperlink r:id="rId9" w:history="1">
        <w:r w:rsidR="007E0BA7" w:rsidRPr="00842236">
          <w:rPr>
            <w:rStyle w:val="Hyperlink"/>
            <w:bCs/>
            <w:color w:val="2E74B5" w:themeColor="accent1" w:themeShade="BF"/>
          </w:rPr>
          <w:t>https://www.nyscr.ny.gov</w:t>
        </w:r>
      </w:hyperlink>
      <w:r w:rsidR="007E0BA7" w:rsidRPr="008E07BF">
        <w:rPr>
          <w:bCs/>
        </w:rPr>
        <w:t xml:space="preserve"> </w:t>
      </w:r>
      <w:r w:rsidRPr="008E07BF">
        <w:rPr>
          <w:bCs/>
        </w:rPr>
        <w:t>in order to receive notifications regarding any periodic recruitments under th</w:t>
      </w:r>
      <w:r w:rsidR="00A12BCB" w:rsidRPr="008E07BF">
        <w:rPr>
          <w:bCs/>
        </w:rPr>
        <w:t>e</w:t>
      </w:r>
      <w:r w:rsidRPr="008E07BF">
        <w:rPr>
          <w:bCs/>
        </w:rPr>
        <w:t xml:space="preserve"> Solicitation. Bids shall be evaluated under substantially the same terms and conditions as the original Bids.  Bidders shall also be required to submit necessary documentation for any additional applicable statutory requirements in effect at the time of the new Solicitation.  </w:t>
      </w:r>
    </w:p>
    <w:p w14:paraId="77BEF3F7" w14:textId="77777777" w:rsidR="0038258B" w:rsidRPr="008E07BF" w:rsidRDefault="0038258B" w:rsidP="0038258B">
      <w:pPr>
        <w:tabs>
          <w:tab w:val="left" w:pos="360"/>
          <w:tab w:val="left" w:pos="907"/>
          <w:tab w:val="left" w:pos="1440"/>
          <w:tab w:val="left" w:pos="1800"/>
          <w:tab w:val="left" w:pos="5040"/>
          <w:tab w:val="right" w:pos="10080"/>
        </w:tabs>
        <w:rPr>
          <w:bCs/>
        </w:rPr>
      </w:pPr>
    </w:p>
    <w:p w14:paraId="73A23041" w14:textId="607205F1" w:rsidR="0038258B" w:rsidRPr="008E07BF" w:rsidRDefault="0038258B" w:rsidP="0038258B">
      <w:pPr>
        <w:tabs>
          <w:tab w:val="left" w:pos="360"/>
          <w:tab w:val="left" w:pos="907"/>
          <w:tab w:val="left" w:pos="1440"/>
          <w:tab w:val="left" w:pos="1800"/>
          <w:tab w:val="left" w:pos="5040"/>
          <w:tab w:val="right" w:pos="10080"/>
        </w:tabs>
        <w:ind w:left="360" w:hanging="360"/>
        <w:rPr>
          <w:bCs/>
        </w:rPr>
      </w:pPr>
      <w:r w:rsidRPr="008E07BF">
        <w:rPr>
          <w:bCs/>
        </w:rPr>
        <w:tab/>
        <w:t xml:space="preserve">Contractor may not resubmit a Bid for future consideration for </w:t>
      </w:r>
      <w:r w:rsidR="0078035E" w:rsidRPr="008E07BF">
        <w:rPr>
          <w:bCs/>
        </w:rPr>
        <w:t>categories</w:t>
      </w:r>
      <w:r w:rsidRPr="008E07BF">
        <w:rPr>
          <w:bCs/>
        </w:rPr>
        <w:t xml:space="preserve"> covered by the scope of the awarded Contract. In addition, if a Bid is deemed non-responsive during the initial Solicitation or any recruitment period, a Bidder cannot reapply for a future Contract until the next recruitment period.  </w:t>
      </w:r>
    </w:p>
    <w:p w14:paraId="320A2BD9" w14:textId="77777777" w:rsidR="0038258B" w:rsidRPr="008E07BF" w:rsidRDefault="0038258B" w:rsidP="0038258B">
      <w:pPr>
        <w:tabs>
          <w:tab w:val="left" w:pos="360"/>
          <w:tab w:val="left" w:pos="907"/>
          <w:tab w:val="left" w:pos="1440"/>
          <w:tab w:val="left" w:pos="1800"/>
          <w:tab w:val="left" w:pos="5040"/>
          <w:tab w:val="right" w:pos="10080"/>
        </w:tabs>
      </w:pPr>
    </w:p>
    <w:p w14:paraId="4B40DF8D" w14:textId="432665FE" w:rsidR="0038258B" w:rsidRPr="00F71F0F" w:rsidRDefault="003A3643" w:rsidP="004F09FD">
      <w:pPr>
        <w:pStyle w:val="Heading2"/>
        <w:rPr>
          <w:rFonts w:ascii="Arial" w:hAnsi="Arial" w:cs="Arial"/>
          <w:bCs/>
          <w:color w:val="auto"/>
          <w:sz w:val="24"/>
          <w:szCs w:val="24"/>
        </w:rPr>
      </w:pPr>
      <w:bookmarkStart w:id="11" w:name="_Toc47940366"/>
      <w:r>
        <w:rPr>
          <w:rFonts w:ascii="Arial" w:hAnsi="Arial" w:cs="Arial"/>
          <w:color w:val="auto"/>
          <w:sz w:val="24"/>
          <w:szCs w:val="24"/>
        </w:rPr>
        <w:t>1.9</w:t>
      </w:r>
      <w:r w:rsidR="004F09FD" w:rsidRPr="00F71F0F">
        <w:rPr>
          <w:rFonts w:ascii="Arial" w:hAnsi="Arial" w:cs="Arial"/>
          <w:color w:val="auto"/>
          <w:sz w:val="24"/>
          <w:szCs w:val="24"/>
        </w:rPr>
        <w:tab/>
      </w:r>
      <w:r w:rsidR="0038258B" w:rsidRPr="00F71F0F">
        <w:rPr>
          <w:rFonts w:ascii="Arial" w:hAnsi="Arial" w:cs="Arial"/>
          <w:color w:val="auto"/>
          <w:sz w:val="24"/>
          <w:szCs w:val="24"/>
        </w:rPr>
        <w:t>Procurement Instructions for Authorized Users</w:t>
      </w:r>
      <w:bookmarkEnd w:id="11"/>
    </w:p>
    <w:p w14:paraId="12CCF526" w14:textId="5967D67C" w:rsidR="0038258B" w:rsidRPr="008E07BF" w:rsidRDefault="0038258B" w:rsidP="0038258B">
      <w:pPr>
        <w:tabs>
          <w:tab w:val="left" w:pos="360"/>
          <w:tab w:val="left" w:pos="907"/>
          <w:tab w:val="left" w:pos="1440"/>
          <w:tab w:val="left" w:pos="1800"/>
          <w:tab w:val="left" w:pos="5040"/>
          <w:tab w:val="right" w:pos="10080"/>
        </w:tabs>
        <w:rPr>
          <w:bCs/>
        </w:rPr>
      </w:pPr>
    </w:p>
    <w:p w14:paraId="031986FA" w14:textId="16817D47" w:rsidR="00841382" w:rsidRPr="008E07BF" w:rsidRDefault="00013F07" w:rsidP="00C94385">
      <w:pPr>
        <w:ind w:left="360"/>
      </w:pPr>
      <w:r w:rsidRPr="008E07BF">
        <w:t xml:space="preserve">Authorized Users should refer to Attachment </w:t>
      </w:r>
      <w:r w:rsidR="009C56F9" w:rsidRPr="008E07BF">
        <w:t>4</w:t>
      </w:r>
      <w:r w:rsidRPr="008E07BF">
        <w:t xml:space="preserve"> </w:t>
      </w:r>
      <w:r w:rsidRPr="008E07BF">
        <w:rPr>
          <w:i/>
        </w:rPr>
        <w:t>H</w:t>
      </w:r>
      <w:r w:rsidR="007051FA" w:rsidRPr="008E07BF">
        <w:rPr>
          <w:i/>
        </w:rPr>
        <w:t>ow to Use</w:t>
      </w:r>
      <w:r w:rsidR="007051FA" w:rsidRPr="008E07BF">
        <w:t xml:space="preserve"> </w:t>
      </w:r>
      <w:r w:rsidR="00457182" w:rsidRPr="008E07BF">
        <w:t xml:space="preserve">and Attachment </w:t>
      </w:r>
      <w:r w:rsidR="009C56F9" w:rsidRPr="008E07BF">
        <w:t>6</w:t>
      </w:r>
      <w:r w:rsidR="00457182" w:rsidRPr="008E07BF">
        <w:t xml:space="preserve"> </w:t>
      </w:r>
      <w:r w:rsidR="00457182" w:rsidRPr="008E07BF">
        <w:rPr>
          <w:i/>
        </w:rPr>
        <w:t>Request for Product Review (RFPR) Template</w:t>
      </w:r>
      <w:r w:rsidR="00457182" w:rsidRPr="008E07BF">
        <w:t xml:space="preserve"> </w:t>
      </w:r>
      <w:r w:rsidR="007051FA" w:rsidRPr="008E07BF">
        <w:t xml:space="preserve">for specific procurement instructions. OGS reserves the right to unilaterally make revisions, changes, additions and/or updates to the ‘How to Use’ </w:t>
      </w:r>
      <w:r w:rsidR="00457182" w:rsidRPr="008E07BF">
        <w:t xml:space="preserve">and ‘Request for Product Review (RFPR) Template’ </w:t>
      </w:r>
      <w:r w:rsidR="007051FA" w:rsidRPr="008E07BF">
        <w:t>without processing a formal amendment and/or modification.</w:t>
      </w:r>
    </w:p>
    <w:p w14:paraId="27B53A8C" w14:textId="1041DBED" w:rsidR="0038258B" w:rsidRPr="008E07BF" w:rsidRDefault="0038258B" w:rsidP="0038258B"/>
    <w:p w14:paraId="6051178F" w14:textId="77C05C2E" w:rsidR="00DE5947" w:rsidRPr="00D36632" w:rsidRDefault="003A3643" w:rsidP="003A0C64">
      <w:pPr>
        <w:pStyle w:val="Heading1"/>
        <w:rPr>
          <w:rFonts w:ascii="Arial" w:hAnsi="Arial" w:cs="Arial"/>
          <w:b/>
          <w:color w:val="auto"/>
          <w:sz w:val="24"/>
          <w:szCs w:val="24"/>
        </w:rPr>
      </w:pPr>
      <w:bookmarkStart w:id="12" w:name="_Toc47940367"/>
      <w:r>
        <w:rPr>
          <w:rFonts w:ascii="Arial" w:hAnsi="Arial" w:cs="Arial"/>
          <w:b/>
          <w:color w:val="auto"/>
          <w:sz w:val="24"/>
          <w:szCs w:val="24"/>
        </w:rPr>
        <w:lastRenderedPageBreak/>
        <w:t>2</w:t>
      </w:r>
      <w:r w:rsidR="003A0C64" w:rsidRPr="00D36632">
        <w:rPr>
          <w:rFonts w:ascii="Arial" w:hAnsi="Arial" w:cs="Arial"/>
          <w:b/>
          <w:color w:val="auto"/>
          <w:sz w:val="24"/>
          <w:szCs w:val="24"/>
        </w:rPr>
        <w:t>.</w:t>
      </w:r>
      <w:r w:rsidR="003A0C64" w:rsidRPr="00D36632">
        <w:rPr>
          <w:rFonts w:ascii="Arial" w:hAnsi="Arial" w:cs="Arial"/>
          <w:b/>
          <w:color w:val="auto"/>
          <w:sz w:val="24"/>
          <w:szCs w:val="24"/>
        </w:rPr>
        <w:tab/>
      </w:r>
      <w:r w:rsidR="00DE5947" w:rsidRPr="00D36632">
        <w:rPr>
          <w:rFonts w:ascii="Arial" w:hAnsi="Arial" w:cs="Arial"/>
          <w:b/>
          <w:color w:val="auto"/>
          <w:sz w:val="24"/>
          <w:szCs w:val="24"/>
        </w:rPr>
        <w:t>TERMS AND CONDITIONS</w:t>
      </w:r>
      <w:bookmarkEnd w:id="12"/>
    </w:p>
    <w:p w14:paraId="2201C316" w14:textId="77777777" w:rsidR="00DE5947" w:rsidRPr="00F71F0F" w:rsidRDefault="00DE5947" w:rsidP="00AB63C2">
      <w:pPr>
        <w:tabs>
          <w:tab w:val="left" w:pos="360"/>
          <w:tab w:val="left" w:pos="907"/>
          <w:tab w:val="left" w:pos="1123"/>
          <w:tab w:val="left" w:pos="1440"/>
          <w:tab w:val="left" w:pos="1800"/>
          <w:tab w:val="left" w:pos="5040"/>
          <w:tab w:val="left" w:pos="10080"/>
        </w:tabs>
      </w:pPr>
    </w:p>
    <w:p w14:paraId="6D823171" w14:textId="1019B6A8" w:rsidR="0038258B" w:rsidRPr="00F71F0F" w:rsidRDefault="003A3643" w:rsidP="004F09FD">
      <w:pPr>
        <w:pStyle w:val="Heading2"/>
        <w:rPr>
          <w:rFonts w:ascii="Arial" w:hAnsi="Arial" w:cs="Arial"/>
          <w:color w:val="auto"/>
          <w:sz w:val="24"/>
          <w:szCs w:val="24"/>
        </w:rPr>
      </w:pPr>
      <w:bookmarkStart w:id="13" w:name="_Toc47940368"/>
      <w:r>
        <w:rPr>
          <w:rFonts w:ascii="Arial" w:hAnsi="Arial" w:cs="Arial"/>
          <w:color w:val="auto"/>
          <w:sz w:val="24"/>
          <w:szCs w:val="24"/>
        </w:rPr>
        <w:t>2</w:t>
      </w:r>
      <w:r w:rsidR="004F09FD" w:rsidRPr="00F71F0F">
        <w:rPr>
          <w:rFonts w:ascii="Arial" w:hAnsi="Arial" w:cs="Arial"/>
          <w:color w:val="auto"/>
          <w:sz w:val="24"/>
          <w:szCs w:val="24"/>
        </w:rPr>
        <w:t>.1</w:t>
      </w:r>
      <w:r w:rsidR="004F09FD" w:rsidRPr="00F71F0F">
        <w:rPr>
          <w:rFonts w:ascii="Arial" w:hAnsi="Arial" w:cs="Arial"/>
          <w:color w:val="auto"/>
          <w:sz w:val="24"/>
          <w:szCs w:val="24"/>
        </w:rPr>
        <w:tab/>
      </w:r>
      <w:r w:rsidR="0038258B" w:rsidRPr="00F71F0F">
        <w:rPr>
          <w:rFonts w:ascii="Arial" w:hAnsi="Arial" w:cs="Arial"/>
          <w:color w:val="auto"/>
          <w:sz w:val="24"/>
          <w:szCs w:val="24"/>
        </w:rPr>
        <w:t>Contract Term and Extensions</w:t>
      </w:r>
      <w:bookmarkEnd w:id="13"/>
    </w:p>
    <w:p w14:paraId="36AF9BF6" w14:textId="77777777" w:rsidR="0038258B" w:rsidRPr="00F71F0F" w:rsidRDefault="0038258B" w:rsidP="0038258B">
      <w:pPr>
        <w:tabs>
          <w:tab w:val="left" w:pos="360"/>
          <w:tab w:val="left" w:pos="907"/>
          <w:tab w:val="left" w:pos="1440"/>
          <w:tab w:val="left" w:pos="1800"/>
          <w:tab w:val="left" w:pos="5040"/>
          <w:tab w:val="right" w:pos="10080"/>
        </w:tabs>
        <w:rPr>
          <w:bCs/>
        </w:rPr>
      </w:pPr>
    </w:p>
    <w:p w14:paraId="09FEF307" w14:textId="4EBAF687" w:rsidR="0038258B" w:rsidRPr="008E07BF" w:rsidRDefault="0038258B" w:rsidP="0038258B">
      <w:pPr>
        <w:tabs>
          <w:tab w:val="left" w:pos="360"/>
          <w:tab w:val="left" w:pos="907"/>
          <w:tab w:val="left" w:pos="1440"/>
          <w:tab w:val="left" w:pos="1800"/>
          <w:tab w:val="left" w:pos="5040"/>
          <w:tab w:val="right" w:pos="10080"/>
        </w:tabs>
        <w:ind w:left="360" w:hanging="360"/>
      </w:pPr>
      <w:r w:rsidRPr="008E07BF">
        <w:tab/>
        <w:t xml:space="preserve">The Contract will be in effect for a term of </w:t>
      </w:r>
      <w:r w:rsidR="00600EF7" w:rsidRPr="008E07BF">
        <w:t>five years</w:t>
      </w:r>
      <w:r w:rsidRPr="008E07BF">
        <w:t xml:space="preserve">. The Contract term shall commence after all necessary approvals and shall become effective upon mailing or electronic communication of the final executed documents to the Contractor (see Appendix B, </w:t>
      </w:r>
      <w:r w:rsidRPr="008E07BF">
        <w:rPr>
          <w:i/>
        </w:rPr>
        <w:t>Contract Creation/Execution</w:t>
      </w:r>
      <w:r w:rsidRPr="008E07BF">
        <w:t>).</w:t>
      </w:r>
    </w:p>
    <w:p w14:paraId="14BE1209" w14:textId="77777777" w:rsidR="0038258B" w:rsidRPr="008E07BF" w:rsidRDefault="0038258B" w:rsidP="0038258B">
      <w:pPr>
        <w:tabs>
          <w:tab w:val="left" w:pos="360"/>
          <w:tab w:val="left" w:pos="907"/>
          <w:tab w:val="left" w:pos="1440"/>
          <w:tab w:val="left" w:pos="1800"/>
          <w:tab w:val="left" w:pos="5040"/>
          <w:tab w:val="right" w:pos="10080"/>
        </w:tabs>
      </w:pPr>
    </w:p>
    <w:p w14:paraId="5AC6A97A" w14:textId="1CEF503E" w:rsidR="0038258B" w:rsidRPr="008E07BF" w:rsidRDefault="0038258B" w:rsidP="0038258B">
      <w:pPr>
        <w:tabs>
          <w:tab w:val="left" w:pos="360"/>
          <w:tab w:val="left" w:pos="907"/>
          <w:tab w:val="left" w:pos="1440"/>
          <w:tab w:val="left" w:pos="1800"/>
          <w:tab w:val="left" w:pos="5040"/>
          <w:tab w:val="right" w:pos="10080"/>
        </w:tabs>
        <w:ind w:left="360" w:hanging="360"/>
      </w:pPr>
      <w:r w:rsidRPr="008E07BF">
        <w:tab/>
        <w:t>All OGS Centralized Contracts resulting from th</w:t>
      </w:r>
      <w:r w:rsidR="000927D2" w:rsidRPr="008E07BF">
        <w:t>e</w:t>
      </w:r>
      <w:r w:rsidRPr="008E07BF">
        <w:t xml:space="preserve"> Solicitation shall have a cotermin</w:t>
      </w:r>
      <w:r w:rsidR="00F03268" w:rsidRPr="008E07BF">
        <w:t>o</w:t>
      </w:r>
      <w:r w:rsidRPr="008E07BF">
        <w:t xml:space="preserve">us end date, including those Contracts awarded during any subsequent periodic recruitment. At the State’s option, the Contract may be extended for </w:t>
      </w:r>
      <w:r w:rsidR="000F76C1" w:rsidRPr="008E07BF">
        <w:t>one</w:t>
      </w:r>
      <w:r w:rsidR="00C8586B" w:rsidRPr="008E07BF">
        <w:t xml:space="preserve"> </w:t>
      </w:r>
      <w:r w:rsidRPr="008E07BF">
        <w:t xml:space="preserve">year, in increments as deemed to be in the best interest of the State.  Whether the optional extensions are exercised is at the sole discretion of the State.  A Contractor shall retain the right to decline a Contract extension offered under this section.  Any Contract extension will be under the same terms and conditions, subject to any additional applicable statutory and policy requirements. Any extensions provided under this section shall apply in addition to any rights set forth in Appendix B, </w:t>
      </w:r>
      <w:r w:rsidRPr="008E07BF">
        <w:rPr>
          <w:i/>
        </w:rPr>
        <w:t>Contract Term – Extension</w:t>
      </w:r>
      <w:r w:rsidRPr="008E07BF">
        <w:t xml:space="preserve">. </w:t>
      </w:r>
    </w:p>
    <w:p w14:paraId="12608EBB" w14:textId="77777777" w:rsidR="0038258B" w:rsidRPr="008E07BF" w:rsidRDefault="0038258B" w:rsidP="0038258B">
      <w:pPr>
        <w:tabs>
          <w:tab w:val="left" w:pos="360"/>
          <w:tab w:val="left" w:pos="907"/>
          <w:tab w:val="left" w:pos="1440"/>
          <w:tab w:val="left" w:pos="1800"/>
          <w:tab w:val="left" w:pos="5040"/>
          <w:tab w:val="right" w:pos="10080"/>
        </w:tabs>
        <w:rPr>
          <w:bCs/>
        </w:rPr>
      </w:pPr>
    </w:p>
    <w:p w14:paraId="1D505482" w14:textId="66365741" w:rsidR="0038258B" w:rsidRPr="008E07BF" w:rsidRDefault="0038258B" w:rsidP="0038258B">
      <w:pPr>
        <w:tabs>
          <w:tab w:val="left" w:pos="360"/>
          <w:tab w:val="left" w:pos="907"/>
          <w:tab w:val="left" w:pos="1440"/>
          <w:tab w:val="left" w:pos="1800"/>
          <w:tab w:val="left" w:pos="5040"/>
          <w:tab w:val="right" w:pos="10080"/>
        </w:tabs>
        <w:ind w:left="360"/>
        <w:rPr>
          <w:bCs/>
        </w:rPr>
      </w:pPr>
      <w:r w:rsidRPr="008E07BF">
        <w:rPr>
          <w:bCs/>
        </w:rPr>
        <w:t>The Contract term provided for in this section shall extend 6 months beyond its termination date only for Authorized Users whose contracts must be registered with the Office of the New York City Comptroller. During the 6-month period the definition of Authorized User shall be deemed to refer only to Authorized Users whose contracts must be registered with the Office of the New York City Comptroller. This extension is in addition to any other extensions available under the Contract. The extension provided for in this paragraph shall be upon the then-existing terms and conditions; provided, however, during such extension an Authorized User, as defined in this paragraph, may agree to amend such terms and conditions solely to comply with changes in statutory requirements (e.g. changes in minimum, prevailing or living wages, or regulated services).</w:t>
      </w:r>
    </w:p>
    <w:p w14:paraId="2DC6B806" w14:textId="77777777" w:rsidR="0038258B" w:rsidRPr="00F71F0F" w:rsidRDefault="0038258B" w:rsidP="0038258B">
      <w:pPr>
        <w:tabs>
          <w:tab w:val="left" w:pos="360"/>
          <w:tab w:val="left" w:pos="907"/>
          <w:tab w:val="left" w:pos="1440"/>
          <w:tab w:val="left" w:pos="1800"/>
          <w:tab w:val="left" w:pos="5040"/>
          <w:tab w:val="right" w:pos="10080"/>
        </w:tabs>
        <w:rPr>
          <w:bCs/>
        </w:rPr>
      </w:pPr>
    </w:p>
    <w:p w14:paraId="1B319784" w14:textId="014EABCA" w:rsidR="0038258B" w:rsidRPr="00F71F0F" w:rsidRDefault="003A3643" w:rsidP="004F09FD">
      <w:pPr>
        <w:pStyle w:val="Heading2"/>
        <w:rPr>
          <w:rFonts w:ascii="Arial" w:hAnsi="Arial" w:cs="Arial"/>
          <w:color w:val="auto"/>
          <w:sz w:val="24"/>
          <w:szCs w:val="24"/>
        </w:rPr>
      </w:pPr>
      <w:bookmarkStart w:id="14" w:name="_Toc47940369"/>
      <w:r>
        <w:rPr>
          <w:rFonts w:ascii="Arial" w:hAnsi="Arial" w:cs="Arial"/>
          <w:color w:val="auto"/>
          <w:sz w:val="24"/>
          <w:szCs w:val="24"/>
        </w:rPr>
        <w:t>2</w:t>
      </w:r>
      <w:r w:rsidR="004F09FD" w:rsidRPr="00F71F0F">
        <w:rPr>
          <w:rFonts w:ascii="Arial" w:hAnsi="Arial" w:cs="Arial"/>
          <w:color w:val="auto"/>
          <w:sz w:val="24"/>
          <w:szCs w:val="24"/>
        </w:rPr>
        <w:t>.2</w:t>
      </w:r>
      <w:r w:rsidR="004F09FD" w:rsidRPr="00F71F0F">
        <w:rPr>
          <w:rFonts w:ascii="Arial" w:hAnsi="Arial" w:cs="Arial"/>
          <w:color w:val="auto"/>
          <w:sz w:val="24"/>
          <w:szCs w:val="24"/>
        </w:rPr>
        <w:tab/>
      </w:r>
      <w:r w:rsidR="0038258B" w:rsidRPr="00F71F0F">
        <w:rPr>
          <w:rFonts w:ascii="Arial" w:hAnsi="Arial" w:cs="Arial"/>
          <w:color w:val="auto"/>
          <w:sz w:val="24"/>
          <w:szCs w:val="24"/>
        </w:rPr>
        <w:t>Short term Extension</w:t>
      </w:r>
      <w:bookmarkEnd w:id="14"/>
    </w:p>
    <w:p w14:paraId="588E5AD9" w14:textId="77777777" w:rsidR="0038258B" w:rsidRPr="00F71F0F" w:rsidRDefault="0038258B" w:rsidP="0038258B">
      <w:pPr>
        <w:tabs>
          <w:tab w:val="left" w:pos="360"/>
          <w:tab w:val="left" w:pos="907"/>
          <w:tab w:val="left" w:pos="1440"/>
          <w:tab w:val="left" w:pos="1800"/>
          <w:tab w:val="left" w:pos="5040"/>
          <w:tab w:val="right" w:pos="10080"/>
        </w:tabs>
        <w:rPr>
          <w:bCs/>
        </w:rPr>
      </w:pPr>
    </w:p>
    <w:p w14:paraId="68402400" w14:textId="3965C08D" w:rsidR="0038258B" w:rsidRPr="008E07BF" w:rsidRDefault="0038258B" w:rsidP="0038258B">
      <w:pPr>
        <w:tabs>
          <w:tab w:val="left" w:pos="360"/>
          <w:tab w:val="left" w:pos="907"/>
          <w:tab w:val="left" w:pos="1440"/>
          <w:tab w:val="left" w:pos="1800"/>
          <w:tab w:val="left" w:pos="5040"/>
          <w:tab w:val="right" w:pos="10080"/>
        </w:tabs>
        <w:ind w:left="360" w:hanging="360"/>
      </w:pPr>
      <w:r w:rsidRPr="008E07BF">
        <w:rPr>
          <w:bCs/>
        </w:rPr>
        <w:tab/>
      </w:r>
      <w:r w:rsidRPr="008E07BF">
        <w:t xml:space="preserve">This section shall apply in addition to any rights set forth in Appendix B, </w:t>
      </w:r>
      <w:r w:rsidRPr="008E07BF">
        <w:rPr>
          <w:i/>
        </w:rPr>
        <w:t>Contract Term – Extension</w:t>
      </w:r>
      <w:r w:rsidRPr="008E07BF">
        <w:t xml:space="preserve">. In the event a replacement Contract has not been issued, </w:t>
      </w:r>
      <w:r w:rsidR="002A376C" w:rsidRPr="008E07BF">
        <w:t>this Contract</w:t>
      </w:r>
      <w:r w:rsidRPr="008E07BF">
        <w:t xml:space="preserve"> may be extended unilaterally by the State for an additional period of up to 30 calendar days upon notice to the Contractor with the same terms and conditions as the original Contract and any approved modifications. With the concurrence of the Contractor, the extension may be for a period of up to 90 calendar days in lieu of 30 calendar days. However, this extension automatically terminates should a replacement Contract be issued in the interim.</w:t>
      </w:r>
    </w:p>
    <w:p w14:paraId="632CD7A8" w14:textId="77777777" w:rsidR="00492779" w:rsidRPr="008E07BF" w:rsidRDefault="00492779" w:rsidP="0038258B">
      <w:pPr>
        <w:tabs>
          <w:tab w:val="left" w:pos="360"/>
          <w:tab w:val="left" w:pos="907"/>
          <w:tab w:val="left" w:pos="1440"/>
          <w:tab w:val="left" w:pos="1800"/>
          <w:tab w:val="left" w:pos="5040"/>
          <w:tab w:val="right" w:pos="10080"/>
        </w:tabs>
        <w:rPr>
          <w:bCs/>
        </w:rPr>
      </w:pPr>
    </w:p>
    <w:p w14:paraId="337CAB63" w14:textId="0B12FF4C" w:rsidR="00492779" w:rsidRPr="00492779" w:rsidRDefault="003A3643" w:rsidP="00492779">
      <w:pPr>
        <w:pStyle w:val="Heading2"/>
        <w:rPr>
          <w:rFonts w:ascii="Arial" w:hAnsi="Arial" w:cs="Arial"/>
          <w:color w:val="auto"/>
          <w:sz w:val="24"/>
          <w:szCs w:val="24"/>
        </w:rPr>
      </w:pPr>
      <w:bookmarkStart w:id="15" w:name="_Toc47940370"/>
      <w:r>
        <w:rPr>
          <w:rFonts w:ascii="Arial" w:hAnsi="Arial" w:cs="Arial"/>
          <w:color w:val="auto"/>
          <w:sz w:val="24"/>
          <w:szCs w:val="24"/>
        </w:rPr>
        <w:t>2</w:t>
      </w:r>
      <w:r w:rsidR="004F09FD" w:rsidRPr="00F71F0F">
        <w:rPr>
          <w:rFonts w:ascii="Arial" w:hAnsi="Arial" w:cs="Arial"/>
          <w:color w:val="auto"/>
          <w:sz w:val="24"/>
          <w:szCs w:val="24"/>
        </w:rPr>
        <w:t>.3</w:t>
      </w:r>
      <w:r w:rsidR="004F09FD" w:rsidRPr="00F71F0F">
        <w:rPr>
          <w:rFonts w:ascii="Arial" w:hAnsi="Arial" w:cs="Arial"/>
          <w:color w:val="auto"/>
          <w:sz w:val="24"/>
          <w:szCs w:val="24"/>
        </w:rPr>
        <w:tab/>
      </w:r>
      <w:r w:rsidR="0038258B" w:rsidRPr="00F71F0F">
        <w:rPr>
          <w:rFonts w:ascii="Arial" w:hAnsi="Arial" w:cs="Arial"/>
          <w:color w:val="auto"/>
          <w:sz w:val="24"/>
          <w:szCs w:val="24"/>
        </w:rPr>
        <w:t>Price</w:t>
      </w:r>
      <w:bookmarkEnd w:id="15"/>
      <w:r w:rsidR="0038258B" w:rsidRPr="00F71F0F">
        <w:rPr>
          <w:rFonts w:ascii="Arial" w:hAnsi="Arial" w:cs="Arial"/>
          <w:color w:val="auto"/>
          <w:sz w:val="24"/>
          <w:szCs w:val="24"/>
        </w:rPr>
        <w:t xml:space="preserve"> </w:t>
      </w:r>
    </w:p>
    <w:p w14:paraId="79471BAB" w14:textId="77777777" w:rsidR="00492779" w:rsidRDefault="00492779" w:rsidP="0038258B">
      <w:pPr>
        <w:tabs>
          <w:tab w:val="left" w:pos="360"/>
          <w:tab w:val="left" w:pos="907"/>
          <w:tab w:val="left" w:pos="1440"/>
          <w:tab w:val="left" w:pos="1800"/>
          <w:tab w:val="left" w:pos="5040"/>
          <w:tab w:val="right" w:pos="10080"/>
        </w:tabs>
        <w:rPr>
          <w:bCs/>
        </w:rPr>
      </w:pPr>
    </w:p>
    <w:p w14:paraId="5C4DE278" w14:textId="7EBB376C" w:rsidR="0007652A" w:rsidRPr="00D36632" w:rsidRDefault="003A3643" w:rsidP="0007652A">
      <w:pPr>
        <w:pStyle w:val="Heading3"/>
        <w:rPr>
          <w:rFonts w:ascii="Arial" w:hAnsi="Arial" w:cs="Arial"/>
          <w:color w:val="auto"/>
        </w:rPr>
      </w:pPr>
      <w:bookmarkStart w:id="16" w:name="_Toc47940371"/>
      <w:r>
        <w:rPr>
          <w:rFonts w:ascii="Arial" w:hAnsi="Arial" w:cs="Arial"/>
          <w:color w:val="auto"/>
        </w:rPr>
        <w:t>2</w:t>
      </w:r>
      <w:r w:rsidR="0007652A" w:rsidRPr="00D36632">
        <w:rPr>
          <w:rFonts w:ascii="Arial" w:hAnsi="Arial" w:cs="Arial"/>
          <w:color w:val="auto"/>
        </w:rPr>
        <w:t>.3.1</w:t>
      </w:r>
      <w:r w:rsidR="0007652A" w:rsidRPr="00D36632">
        <w:rPr>
          <w:rFonts w:ascii="Arial" w:hAnsi="Arial" w:cs="Arial"/>
          <w:color w:val="auto"/>
        </w:rPr>
        <w:tab/>
        <w:t>P</w:t>
      </w:r>
      <w:r w:rsidR="00D36632">
        <w:rPr>
          <w:rFonts w:ascii="Arial" w:hAnsi="Arial" w:cs="Arial"/>
          <w:color w:val="auto"/>
        </w:rPr>
        <w:t>rice</w:t>
      </w:r>
      <w:bookmarkEnd w:id="16"/>
    </w:p>
    <w:p w14:paraId="2D8364FD" w14:textId="77777777" w:rsidR="0007652A" w:rsidRPr="0007652A" w:rsidRDefault="0007652A" w:rsidP="0007652A"/>
    <w:p w14:paraId="223C1D7C" w14:textId="2ED147F6" w:rsidR="00ED5978" w:rsidRPr="008E07BF" w:rsidRDefault="0038258B" w:rsidP="00D4025F">
      <w:pPr>
        <w:tabs>
          <w:tab w:val="left" w:pos="360"/>
          <w:tab w:val="left" w:pos="907"/>
          <w:tab w:val="left" w:pos="1440"/>
          <w:tab w:val="left" w:pos="1800"/>
          <w:tab w:val="left" w:pos="5040"/>
          <w:tab w:val="right" w:pos="10080"/>
        </w:tabs>
        <w:ind w:left="720" w:hanging="360"/>
      </w:pPr>
      <w:r w:rsidRPr="008E07BF">
        <w:rPr>
          <w:bCs/>
        </w:rPr>
        <w:tab/>
      </w:r>
      <w:r w:rsidR="002A376C" w:rsidRPr="008E07BF">
        <w:rPr>
          <w:bCs/>
        </w:rPr>
        <w:t>Contract pricing is set forth in Attachment 1 – Pricing.</w:t>
      </w:r>
    </w:p>
    <w:p w14:paraId="7743D02C" w14:textId="77777777" w:rsidR="00ED5978" w:rsidRPr="008E07BF" w:rsidRDefault="00ED5978" w:rsidP="00ED5978">
      <w:pPr>
        <w:tabs>
          <w:tab w:val="left" w:pos="360"/>
          <w:tab w:val="left" w:pos="907"/>
          <w:tab w:val="left" w:pos="1123"/>
          <w:tab w:val="left" w:pos="1440"/>
          <w:tab w:val="left" w:pos="1800"/>
          <w:tab w:val="left" w:pos="5040"/>
          <w:tab w:val="left" w:pos="10080"/>
        </w:tabs>
        <w:rPr>
          <w:highlight w:val="yellow"/>
        </w:rPr>
      </w:pPr>
    </w:p>
    <w:p w14:paraId="3CFD7080" w14:textId="02C588E2" w:rsidR="006F0E7E" w:rsidRPr="008E07BF" w:rsidRDefault="00D4025F" w:rsidP="00C94385">
      <w:pPr>
        <w:pStyle w:val="Body"/>
        <w:ind w:left="720"/>
      </w:pPr>
      <w:r w:rsidRPr="008E07BF">
        <w:t xml:space="preserve">Price includes all customs, tariffs, delivery charges and is F.O.B. destination any point in New York State, for orders, as designated by the ordering agency. (see Section </w:t>
      </w:r>
      <w:r w:rsidR="003A3643" w:rsidRPr="008E07BF">
        <w:t>2</w:t>
      </w:r>
      <w:r w:rsidR="0061387C" w:rsidRPr="008E07BF">
        <w:t>.11</w:t>
      </w:r>
      <w:r w:rsidRPr="008E07BF">
        <w:t xml:space="preserve"> </w:t>
      </w:r>
      <w:r w:rsidRPr="008E07BF">
        <w:rPr>
          <w:i/>
        </w:rPr>
        <w:t>Product Delivery</w:t>
      </w:r>
      <w:r w:rsidR="006F0E7E" w:rsidRPr="008E07BF">
        <w:t>)</w:t>
      </w:r>
    </w:p>
    <w:p w14:paraId="70313068" w14:textId="569DE17C" w:rsidR="00D4025F" w:rsidRPr="008E07BF" w:rsidRDefault="00D4025F" w:rsidP="00C94385">
      <w:pPr>
        <w:pStyle w:val="Body"/>
        <w:ind w:left="720"/>
      </w:pPr>
      <w:r w:rsidRPr="008E07BF">
        <w:t xml:space="preserve">In addition, upon mutual agreement, delivery locations may be expanded per the “Extension of Use” clause (see Section </w:t>
      </w:r>
      <w:r w:rsidR="003A3643" w:rsidRPr="008E07BF">
        <w:t>2</w:t>
      </w:r>
      <w:r w:rsidR="007C7945" w:rsidRPr="008E07BF">
        <w:t>.2</w:t>
      </w:r>
      <w:r w:rsidR="003A3643" w:rsidRPr="008E07BF">
        <w:t>8</w:t>
      </w:r>
      <w:r w:rsidRPr="008E07BF">
        <w:t xml:space="preserve"> </w:t>
      </w:r>
      <w:r w:rsidRPr="008E07BF">
        <w:rPr>
          <w:i/>
        </w:rPr>
        <w:t>Extension of Use</w:t>
      </w:r>
      <w:r w:rsidRPr="008E07BF">
        <w:t>).  Contractor’s pricing will be posted to the OGS website.</w:t>
      </w:r>
      <w:r w:rsidR="00CC0245" w:rsidRPr="008E07BF">
        <w:t xml:space="preserve"> </w:t>
      </w:r>
    </w:p>
    <w:p w14:paraId="4E1BC966" w14:textId="2A79AEA9" w:rsidR="00ED5978" w:rsidRPr="008E07BF" w:rsidRDefault="00D4025F" w:rsidP="00C94385">
      <w:pPr>
        <w:pStyle w:val="Body"/>
        <w:ind w:left="720"/>
      </w:pPr>
      <w:r w:rsidRPr="008E07BF">
        <w:t xml:space="preserve">Discounts quoted are to be firm for the entire period of the </w:t>
      </w:r>
      <w:r w:rsidR="00431EFE">
        <w:t>C</w:t>
      </w:r>
      <w:r w:rsidRPr="008E07BF">
        <w:t xml:space="preserve">ontract, and no discount reductions will be allowed at any time. Discount increases are permitted at any time (see Section </w:t>
      </w:r>
      <w:r w:rsidR="003A3643" w:rsidRPr="008E07BF">
        <w:t>2</w:t>
      </w:r>
      <w:r w:rsidRPr="008E07BF">
        <w:t xml:space="preserve">.4 </w:t>
      </w:r>
      <w:r w:rsidRPr="008E07BF">
        <w:rPr>
          <w:i/>
        </w:rPr>
        <w:t>Price</w:t>
      </w:r>
      <w:r w:rsidR="007C7945" w:rsidRPr="008E07BF">
        <w:rPr>
          <w:i/>
        </w:rPr>
        <w:t>list</w:t>
      </w:r>
      <w:r w:rsidRPr="008E07BF">
        <w:rPr>
          <w:i/>
        </w:rPr>
        <w:t xml:space="preserve"> Updates</w:t>
      </w:r>
      <w:r w:rsidRPr="008E07BF">
        <w:t>).</w:t>
      </w:r>
    </w:p>
    <w:p w14:paraId="1B0A268C" w14:textId="75639524" w:rsidR="00ED5978" w:rsidRPr="008E07BF" w:rsidRDefault="002A376C" w:rsidP="003107E7">
      <w:pPr>
        <w:autoSpaceDE w:val="0"/>
        <w:autoSpaceDN w:val="0"/>
        <w:adjustRightInd w:val="0"/>
        <w:ind w:left="720"/>
      </w:pPr>
      <w:r w:rsidRPr="008E07BF">
        <w:t>C</w:t>
      </w:r>
      <w:r w:rsidR="00ED5978" w:rsidRPr="008E07BF">
        <w:t xml:space="preserve">ontractor may negotiate better pricing with customers either on an individual or statewide basis at any time throughout the </w:t>
      </w:r>
      <w:r w:rsidRPr="008E07BF">
        <w:t>C</w:t>
      </w:r>
      <w:r w:rsidR="00ED5978" w:rsidRPr="008E07BF">
        <w:t xml:space="preserve">ontract period. (See "BEST PRICING OFFER" </w:t>
      </w:r>
      <w:r w:rsidR="00431EFE">
        <w:t>Section</w:t>
      </w:r>
      <w:r w:rsidR="00ED5978" w:rsidRPr="008E07BF">
        <w:t xml:space="preserve"> which follows).</w:t>
      </w:r>
    </w:p>
    <w:p w14:paraId="38A5D951" w14:textId="66BB03A3" w:rsidR="00BA5257" w:rsidRPr="008E07BF" w:rsidRDefault="00BA5257"/>
    <w:p w14:paraId="787D81C1" w14:textId="080F01AF" w:rsidR="0007652A" w:rsidRPr="00D36632" w:rsidRDefault="003A3643" w:rsidP="0007652A">
      <w:pPr>
        <w:pStyle w:val="Heading3"/>
        <w:rPr>
          <w:rFonts w:ascii="Arial" w:hAnsi="Arial" w:cs="Arial"/>
          <w:color w:val="auto"/>
        </w:rPr>
      </w:pPr>
      <w:bookmarkStart w:id="17" w:name="_Toc47940372"/>
      <w:r>
        <w:rPr>
          <w:rFonts w:ascii="Arial" w:hAnsi="Arial" w:cs="Arial"/>
          <w:color w:val="auto"/>
        </w:rPr>
        <w:lastRenderedPageBreak/>
        <w:t>2</w:t>
      </w:r>
      <w:r w:rsidR="0007652A" w:rsidRPr="00D36632">
        <w:rPr>
          <w:rFonts w:ascii="Arial" w:hAnsi="Arial" w:cs="Arial"/>
          <w:color w:val="auto"/>
        </w:rPr>
        <w:t>.3.2</w:t>
      </w:r>
      <w:r w:rsidR="0007652A" w:rsidRPr="00D36632">
        <w:rPr>
          <w:rFonts w:ascii="Arial" w:hAnsi="Arial" w:cs="Arial"/>
          <w:color w:val="auto"/>
        </w:rPr>
        <w:tab/>
      </w:r>
      <w:r w:rsidR="00D36632">
        <w:rPr>
          <w:rFonts w:ascii="Arial" w:hAnsi="Arial" w:cs="Arial"/>
          <w:color w:val="auto"/>
        </w:rPr>
        <w:t>Best Pricing Offer</w:t>
      </w:r>
      <w:bookmarkEnd w:id="17"/>
    </w:p>
    <w:p w14:paraId="3B036EFC" w14:textId="77777777" w:rsidR="00252790" w:rsidRPr="00252790" w:rsidRDefault="00252790" w:rsidP="00252790"/>
    <w:p w14:paraId="316B5978" w14:textId="0F11C232" w:rsidR="0007652A" w:rsidRPr="008E07BF" w:rsidRDefault="0007652A" w:rsidP="0007652A">
      <w:pPr>
        <w:autoSpaceDE w:val="0"/>
        <w:autoSpaceDN w:val="0"/>
        <w:adjustRightInd w:val="0"/>
        <w:ind w:left="720"/>
      </w:pPr>
      <w:r w:rsidRPr="008E07BF">
        <w:t xml:space="preserve">Price decreases shall take effect automatically during the </w:t>
      </w:r>
      <w:r w:rsidR="002A376C" w:rsidRPr="008E07BF">
        <w:t>C</w:t>
      </w:r>
      <w:r w:rsidRPr="008E07BF">
        <w:t>ontract term and apply to orders submitted subsequent to the effective dates of applicable price decreases as follows:</w:t>
      </w:r>
    </w:p>
    <w:p w14:paraId="0A583DA2" w14:textId="77777777" w:rsidR="0007652A" w:rsidRPr="008E07BF" w:rsidRDefault="0007652A" w:rsidP="0007652A">
      <w:pPr>
        <w:autoSpaceDE w:val="0"/>
        <w:autoSpaceDN w:val="0"/>
        <w:adjustRightInd w:val="0"/>
        <w:ind w:left="720"/>
      </w:pPr>
    </w:p>
    <w:p w14:paraId="1DE2722F" w14:textId="0188915C" w:rsidR="0007652A" w:rsidRPr="008E07BF" w:rsidRDefault="0007652A" w:rsidP="006F47F6">
      <w:pPr>
        <w:autoSpaceDE w:val="0"/>
        <w:autoSpaceDN w:val="0"/>
        <w:adjustRightInd w:val="0"/>
        <w:ind w:left="720"/>
      </w:pPr>
      <w:r w:rsidRPr="008E07BF">
        <w:t xml:space="preserve">1. Commercial Price List reductions: </w:t>
      </w:r>
      <w:r w:rsidR="009028AB" w:rsidRPr="008E07BF">
        <w:t xml:space="preserve">Per Section </w:t>
      </w:r>
      <w:r w:rsidR="003A3643" w:rsidRPr="008E07BF">
        <w:t>2</w:t>
      </w:r>
      <w:r w:rsidR="009028AB" w:rsidRPr="008E07BF">
        <w:t xml:space="preserve">.4 </w:t>
      </w:r>
      <w:r w:rsidR="009028AB" w:rsidRPr="008E07BF">
        <w:rPr>
          <w:i/>
        </w:rPr>
        <w:t>Price</w:t>
      </w:r>
      <w:r w:rsidR="007C7945" w:rsidRPr="008E07BF">
        <w:rPr>
          <w:i/>
        </w:rPr>
        <w:t>list</w:t>
      </w:r>
      <w:r w:rsidR="009028AB" w:rsidRPr="008E07BF">
        <w:rPr>
          <w:i/>
        </w:rPr>
        <w:t xml:space="preserve"> Updates</w:t>
      </w:r>
      <w:r w:rsidR="009028AB" w:rsidRPr="008E07BF">
        <w:t xml:space="preserve"> w</w:t>
      </w:r>
      <w:r w:rsidRPr="008E07BF">
        <w:t>here the NYS Net Prices are based on a discount from the</w:t>
      </w:r>
      <w:r w:rsidR="006F47F6" w:rsidRPr="008E07BF">
        <w:t xml:space="preserve"> </w:t>
      </w:r>
      <w:r w:rsidR="002A376C" w:rsidRPr="008E07BF">
        <w:t>C</w:t>
      </w:r>
      <w:r w:rsidRPr="008E07BF">
        <w:t xml:space="preserve">ontractor's list prices and the </w:t>
      </w:r>
      <w:r w:rsidR="002A376C" w:rsidRPr="008E07BF">
        <w:t>C</w:t>
      </w:r>
      <w:r w:rsidRPr="008E07BF">
        <w:t>ontractor</w:t>
      </w:r>
      <w:r w:rsidR="008C529B" w:rsidRPr="008E07BF">
        <w:t xml:space="preserve"> reduces</w:t>
      </w:r>
      <w:r w:rsidRPr="008E07BF">
        <w:t xml:space="preserve"> its pricing to its customers or to similarly situated</w:t>
      </w:r>
      <w:r w:rsidR="006F47F6" w:rsidRPr="008E07BF">
        <w:t xml:space="preserve"> </w:t>
      </w:r>
      <w:r w:rsidRPr="008E07BF">
        <w:t xml:space="preserve">government customers during the </w:t>
      </w:r>
      <w:r w:rsidR="002A376C" w:rsidRPr="008E07BF">
        <w:t>C</w:t>
      </w:r>
      <w:r w:rsidRPr="008E07BF">
        <w:t>ontract term; or</w:t>
      </w:r>
    </w:p>
    <w:p w14:paraId="3ED4FE15" w14:textId="77777777" w:rsidR="0007652A" w:rsidRPr="008E07BF" w:rsidRDefault="0007652A" w:rsidP="0007652A">
      <w:pPr>
        <w:autoSpaceDE w:val="0"/>
        <w:autoSpaceDN w:val="0"/>
        <w:adjustRightInd w:val="0"/>
        <w:ind w:firstLine="720"/>
      </w:pPr>
    </w:p>
    <w:p w14:paraId="13432542" w14:textId="148B7555" w:rsidR="0007652A" w:rsidRPr="008E07BF" w:rsidRDefault="0007652A" w:rsidP="0007652A">
      <w:pPr>
        <w:autoSpaceDE w:val="0"/>
        <w:autoSpaceDN w:val="0"/>
        <w:adjustRightInd w:val="0"/>
        <w:ind w:firstLine="720"/>
      </w:pPr>
      <w:r w:rsidRPr="008E07BF">
        <w:t xml:space="preserve">2. Special Offers/Promotions - General: Where the </w:t>
      </w:r>
      <w:r w:rsidR="002A376C" w:rsidRPr="008E07BF">
        <w:t>C</w:t>
      </w:r>
      <w:r w:rsidRPr="008E07BF">
        <w:t>ontractor generally offers more advantageous special</w:t>
      </w:r>
    </w:p>
    <w:p w14:paraId="11F90097" w14:textId="1CC69700" w:rsidR="0007652A" w:rsidRPr="008E07BF" w:rsidRDefault="0007652A" w:rsidP="0007652A">
      <w:pPr>
        <w:autoSpaceDE w:val="0"/>
        <w:autoSpaceDN w:val="0"/>
        <w:adjustRightInd w:val="0"/>
        <w:ind w:firstLine="720"/>
      </w:pPr>
      <w:r w:rsidRPr="008E07BF">
        <w:t xml:space="preserve">price promotions, or special discount pricing to customers during the </w:t>
      </w:r>
      <w:r w:rsidR="002A376C" w:rsidRPr="008E07BF">
        <w:t>C</w:t>
      </w:r>
      <w:r w:rsidRPr="008E07BF">
        <w:t>ontract term, and the maximum</w:t>
      </w:r>
    </w:p>
    <w:p w14:paraId="18984965" w14:textId="77777777" w:rsidR="0007652A" w:rsidRPr="008E07BF" w:rsidRDefault="0007652A" w:rsidP="0007652A">
      <w:pPr>
        <w:autoSpaceDE w:val="0"/>
        <w:autoSpaceDN w:val="0"/>
        <w:adjustRightInd w:val="0"/>
        <w:ind w:firstLine="720"/>
      </w:pPr>
      <w:r w:rsidRPr="008E07BF">
        <w:t>price or discount associated with such offer or promotion is better than the discount or price otherwise</w:t>
      </w:r>
    </w:p>
    <w:p w14:paraId="2544656F" w14:textId="30200B35" w:rsidR="0007652A" w:rsidRPr="008E07BF" w:rsidRDefault="0007652A" w:rsidP="0007652A">
      <w:pPr>
        <w:autoSpaceDE w:val="0"/>
        <w:autoSpaceDN w:val="0"/>
        <w:adjustRightInd w:val="0"/>
        <w:ind w:firstLine="720"/>
      </w:pPr>
      <w:r w:rsidRPr="008E07BF">
        <w:t xml:space="preserve">available under this </w:t>
      </w:r>
      <w:r w:rsidR="002A376C" w:rsidRPr="008E07BF">
        <w:t>C</w:t>
      </w:r>
      <w:r w:rsidRPr="008E07BF">
        <w:t>ontract, such better price or discount shall apply for similar quantity transaction for</w:t>
      </w:r>
    </w:p>
    <w:p w14:paraId="4BF42093" w14:textId="0C2431FD" w:rsidR="0007652A" w:rsidRPr="008E07BF" w:rsidRDefault="0007652A" w:rsidP="0007652A">
      <w:pPr>
        <w:autoSpaceDE w:val="0"/>
        <w:autoSpaceDN w:val="0"/>
        <w:adjustRightInd w:val="0"/>
        <w:ind w:firstLine="720"/>
      </w:pPr>
      <w:r w:rsidRPr="008E07BF">
        <w:t>the life of the general offer or promotion.</w:t>
      </w:r>
    </w:p>
    <w:p w14:paraId="639E7FE3" w14:textId="77777777" w:rsidR="0007652A" w:rsidRPr="008E07BF" w:rsidRDefault="0007652A" w:rsidP="0007652A">
      <w:pPr>
        <w:autoSpaceDE w:val="0"/>
        <w:autoSpaceDN w:val="0"/>
        <w:adjustRightInd w:val="0"/>
        <w:ind w:firstLine="720"/>
      </w:pPr>
    </w:p>
    <w:p w14:paraId="6F928BA7" w14:textId="77777777" w:rsidR="0007652A" w:rsidRPr="008E07BF" w:rsidRDefault="0007652A" w:rsidP="0007652A">
      <w:pPr>
        <w:autoSpaceDE w:val="0"/>
        <w:autoSpaceDN w:val="0"/>
        <w:adjustRightInd w:val="0"/>
        <w:ind w:firstLine="720"/>
      </w:pPr>
      <w:r w:rsidRPr="008E07BF">
        <w:t>3. Special Offers/ Promotions-Specific: Contractor may offer an Authorized User competitive pricing which</w:t>
      </w:r>
    </w:p>
    <w:p w14:paraId="64048738" w14:textId="2E1BEB7D" w:rsidR="0007652A" w:rsidRPr="008E07BF" w:rsidRDefault="0007652A" w:rsidP="0007652A">
      <w:pPr>
        <w:autoSpaceDE w:val="0"/>
        <w:autoSpaceDN w:val="0"/>
        <w:adjustRightInd w:val="0"/>
        <w:ind w:firstLine="720"/>
      </w:pPr>
      <w:r w:rsidRPr="008E07BF">
        <w:t xml:space="preserve">is lower than the Net NYS Price set forth herein at any time during the </w:t>
      </w:r>
      <w:r w:rsidR="002A376C" w:rsidRPr="008E07BF">
        <w:t>C</w:t>
      </w:r>
      <w:r w:rsidRPr="008E07BF">
        <w:t>ontract period and such lower</w:t>
      </w:r>
    </w:p>
    <w:p w14:paraId="1CC44B6F" w14:textId="46B41F7D" w:rsidR="0007652A" w:rsidRPr="008E07BF" w:rsidRDefault="0007652A" w:rsidP="0007652A">
      <w:pPr>
        <w:autoSpaceDE w:val="0"/>
        <w:autoSpaceDN w:val="0"/>
        <w:adjustRightInd w:val="0"/>
        <w:ind w:firstLine="720"/>
      </w:pPr>
      <w:r w:rsidRPr="008E07BF">
        <w:t xml:space="preserve">pricing shall not be applied as a global price reduction under the </w:t>
      </w:r>
      <w:r w:rsidR="002A376C" w:rsidRPr="008E07BF">
        <w:t>C</w:t>
      </w:r>
      <w:r w:rsidRPr="008E07BF">
        <w:t>ontract pursuant to the foregoing</w:t>
      </w:r>
    </w:p>
    <w:p w14:paraId="318E9DDE" w14:textId="529D2485" w:rsidR="0007652A" w:rsidRPr="008E07BF" w:rsidRDefault="0007652A" w:rsidP="0007652A">
      <w:pPr>
        <w:autoSpaceDE w:val="0"/>
        <w:autoSpaceDN w:val="0"/>
        <w:adjustRightInd w:val="0"/>
        <w:ind w:firstLine="720"/>
      </w:pPr>
      <w:r w:rsidRPr="008E07BF">
        <w:t>paragraph.</w:t>
      </w:r>
    </w:p>
    <w:p w14:paraId="7C7BE203" w14:textId="77777777" w:rsidR="006F47F6" w:rsidRDefault="006F47F6" w:rsidP="0007652A">
      <w:pPr>
        <w:autoSpaceDE w:val="0"/>
        <w:autoSpaceDN w:val="0"/>
        <w:adjustRightInd w:val="0"/>
        <w:rPr>
          <w:rStyle w:val="Heading3Char"/>
          <w:rFonts w:ascii="Arial" w:hAnsi="Arial" w:cs="Arial"/>
          <w:color w:val="auto"/>
          <w:sz w:val="20"/>
          <w:szCs w:val="20"/>
        </w:rPr>
      </w:pPr>
    </w:p>
    <w:p w14:paraId="474B1E7F" w14:textId="66869F26" w:rsidR="0007652A" w:rsidRPr="00D36632" w:rsidRDefault="003A3643" w:rsidP="0007652A">
      <w:pPr>
        <w:autoSpaceDE w:val="0"/>
        <w:autoSpaceDN w:val="0"/>
        <w:adjustRightInd w:val="0"/>
        <w:rPr>
          <w:sz w:val="24"/>
          <w:szCs w:val="24"/>
        </w:rPr>
      </w:pPr>
      <w:bookmarkStart w:id="18" w:name="_Toc47940373"/>
      <w:r>
        <w:rPr>
          <w:rStyle w:val="Heading3Char"/>
          <w:rFonts w:ascii="Arial" w:hAnsi="Arial" w:cs="Arial"/>
          <w:color w:val="auto"/>
        </w:rPr>
        <w:t>2</w:t>
      </w:r>
      <w:r w:rsidR="0007652A" w:rsidRPr="00D36632">
        <w:rPr>
          <w:rStyle w:val="Heading3Char"/>
          <w:rFonts w:ascii="Arial" w:hAnsi="Arial" w:cs="Arial"/>
          <w:color w:val="auto"/>
        </w:rPr>
        <w:t>.3.3</w:t>
      </w:r>
      <w:r w:rsidR="0007652A" w:rsidRPr="00D36632">
        <w:rPr>
          <w:rStyle w:val="Heading3Char"/>
          <w:rFonts w:ascii="Arial" w:hAnsi="Arial" w:cs="Arial"/>
          <w:color w:val="auto"/>
        </w:rPr>
        <w:tab/>
        <w:t>V</w:t>
      </w:r>
      <w:r w:rsidR="00D36632">
        <w:rPr>
          <w:rStyle w:val="Heading3Char"/>
          <w:rFonts w:ascii="Arial" w:hAnsi="Arial" w:cs="Arial"/>
          <w:color w:val="auto"/>
        </w:rPr>
        <w:t>olume Discounts</w:t>
      </w:r>
      <w:bookmarkEnd w:id="18"/>
    </w:p>
    <w:p w14:paraId="5977AC39" w14:textId="77777777" w:rsidR="00232067" w:rsidRPr="009E79C2" w:rsidRDefault="00232067" w:rsidP="0007652A">
      <w:pPr>
        <w:autoSpaceDE w:val="0"/>
        <w:autoSpaceDN w:val="0"/>
        <w:adjustRightInd w:val="0"/>
      </w:pPr>
    </w:p>
    <w:p w14:paraId="2F8766BF" w14:textId="6379DDAA" w:rsidR="0007652A" w:rsidRPr="008E07BF" w:rsidRDefault="002A376C" w:rsidP="003107E7">
      <w:pPr>
        <w:autoSpaceDE w:val="0"/>
        <w:autoSpaceDN w:val="0"/>
        <w:adjustRightInd w:val="0"/>
        <w:ind w:left="720"/>
      </w:pPr>
      <w:r w:rsidRPr="008E07BF">
        <w:t>Contractor</w:t>
      </w:r>
      <w:r w:rsidR="0007652A" w:rsidRPr="008E07BF">
        <w:t xml:space="preserve"> may offer volume discounts. Volume discounts may be applied per order. Volume discounts shall be defined and</w:t>
      </w:r>
      <w:r w:rsidR="003107E7" w:rsidRPr="008E07BF">
        <w:t xml:space="preserve"> </w:t>
      </w:r>
      <w:r w:rsidR="0007652A" w:rsidRPr="008E07BF">
        <w:t xml:space="preserve">applied as follows: </w:t>
      </w:r>
      <w:r w:rsidR="009028AB" w:rsidRPr="008E07BF">
        <w:t>V</w:t>
      </w:r>
      <w:r w:rsidR="0007652A" w:rsidRPr="008E07BF">
        <w:t>olume discounts shall be additional discounts applied to individual orders</w:t>
      </w:r>
      <w:r w:rsidR="003107E7" w:rsidRPr="008E07BF">
        <w:t xml:space="preserve"> </w:t>
      </w:r>
      <w:r w:rsidR="0007652A" w:rsidRPr="008E07BF">
        <w:t>over a specified dollar amount.</w:t>
      </w:r>
    </w:p>
    <w:p w14:paraId="180A2B15" w14:textId="77777777" w:rsidR="0007652A" w:rsidRPr="008E07BF" w:rsidRDefault="0007652A" w:rsidP="0007652A"/>
    <w:p w14:paraId="7734E42B" w14:textId="3B316136" w:rsidR="0038258B" w:rsidRDefault="003A3643" w:rsidP="004F09FD">
      <w:pPr>
        <w:pStyle w:val="Heading2"/>
        <w:rPr>
          <w:rFonts w:ascii="Arial" w:hAnsi="Arial" w:cs="Arial"/>
          <w:color w:val="auto"/>
          <w:sz w:val="24"/>
          <w:szCs w:val="24"/>
        </w:rPr>
      </w:pPr>
      <w:bookmarkStart w:id="19" w:name="_Toc47940374"/>
      <w:r>
        <w:rPr>
          <w:rFonts w:ascii="Arial" w:hAnsi="Arial" w:cs="Arial"/>
          <w:color w:val="auto"/>
          <w:sz w:val="24"/>
          <w:szCs w:val="24"/>
        </w:rPr>
        <w:t>2</w:t>
      </w:r>
      <w:r w:rsidR="004F09FD" w:rsidRPr="00F71F0F">
        <w:rPr>
          <w:rFonts w:ascii="Arial" w:hAnsi="Arial" w:cs="Arial"/>
          <w:color w:val="auto"/>
          <w:sz w:val="24"/>
          <w:szCs w:val="24"/>
        </w:rPr>
        <w:t>.4</w:t>
      </w:r>
      <w:r w:rsidR="004F09FD" w:rsidRPr="00F71F0F">
        <w:rPr>
          <w:rFonts w:ascii="Arial" w:hAnsi="Arial" w:cs="Arial"/>
          <w:color w:val="auto"/>
          <w:sz w:val="24"/>
          <w:szCs w:val="24"/>
        </w:rPr>
        <w:tab/>
      </w:r>
      <w:r w:rsidR="0038258B" w:rsidRPr="00F71F0F">
        <w:rPr>
          <w:rFonts w:ascii="Arial" w:hAnsi="Arial" w:cs="Arial"/>
          <w:color w:val="auto"/>
          <w:sz w:val="24"/>
          <w:szCs w:val="24"/>
        </w:rPr>
        <w:t>Price</w:t>
      </w:r>
      <w:r w:rsidR="009028AB">
        <w:rPr>
          <w:rFonts w:ascii="Arial" w:hAnsi="Arial" w:cs="Arial"/>
          <w:color w:val="auto"/>
          <w:sz w:val="24"/>
          <w:szCs w:val="24"/>
        </w:rPr>
        <w:t>list</w:t>
      </w:r>
      <w:r w:rsidR="0038258B" w:rsidRPr="00F71F0F">
        <w:rPr>
          <w:rFonts w:ascii="Arial" w:hAnsi="Arial" w:cs="Arial"/>
          <w:color w:val="auto"/>
          <w:sz w:val="24"/>
          <w:szCs w:val="24"/>
        </w:rPr>
        <w:t xml:space="preserve"> Updates</w:t>
      </w:r>
      <w:bookmarkEnd w:id="19"/>
    </w:p>
    <w:p w14:paraId="104983D9" w14:textId="77777777" w:rsidR="00250BA4" w:rsidRPr="00250BA4" w:rsidRDefault="00250BA4" w:rsidP="00250BA4"/>
    <w:p w14:paraId="3F00C346" w14:textId="59F2C44F" w:rsidR="009A28C1" w:rsidRPr="008E07BF" w:rsidRDefault="009A28C1" w:rsidP="007C7945">
      <w:pPr>
        <w:tabs>
          <w:tab w:val="left" w:pos="360"/>
          <w:tab w:val="left" w:pos="907"/>
          <w:tab w:val="left" w:pos="1440"/>
          <w:tab w:val="left" w:pos="1800"/>
          <w:tab w:val="left" w:pos="5040"/>
          <w:tab w:val="right" w:pos="10080"/>
        </w:tabs>
        <w:ind w:left="288"/>
        <w:rPr>
          <w:b/>
          <w:bCs/>
        </w:rPr>
      </w:pPr>
      <w:r w:rsidRPr="008E07BF">
        <w:tab/>
      </w:r>
      <w:r w:rsidRPr="008E07BF">
        <w:rPr>
          <w:bCs/>
        </w:rPr>
        <w:t xml:space="preserve">Contractor may update </w:t>
      </w:r>
      <w:r w:rsidR="00250BA4" w:rsidRPr="008E07BF">
        <w:rPr>
          <w:bCs/>
        </w:rPr>
        <w:t>its</w:t>
      </w:r>
      <w:r w:rsidRPr="008E07BF">
        <w:rPr>
          <w:bCs/>
        </w:rPr>
        <w:t xml:space="preserve"> pricelist as follows</w:t>
      </w:r>
      <w:r w:rsidRPr="008E07BF">
        <w:rPr>
          <w:b/>
          <w:bCs/>
        </w:rPr>
        <w:t>:</w:t>
      </w:r>
    </w:p>
    <w:p w14:paraId="31736C0B" w14:textId="20B769C1" w:rsidR="00CC0245" w:rsidRPr="008E07BF" w:rsidRDefault="00CC0245" w:rsidP="00C94385">
      <w:pPr>
        <w:pStyle w:val="Body"/>
        <w:ind w:left="360"/>
      </w:pPr>
      <w:r w:rsidRPr="008E07BF">
        <w:t xml:space="preserve">The Contractor shall hold pricing for one year from the </w:t>
      </w:r>
      <w:r w:rsidR="00A67B80">
        <w:t>effective</w:t>
      </w:r>
      <w:r w:rsidRPr="008E07BF">
        <w:t xml:space="preserve"> date of the </w:t>
      </w:r>
      <w:r w:rsidR="00250BA4" w:rsidRPr="008E07BF">
        <w:t>C</w:t>
      </w:r>
      <w:r w:rsidRPr="008E07BF">
        <w:t>ontract</w:t>
      </w:r>
      <w:r w:rsidR="00A67B80">
        <w:t xml:space="preserve"> pursuant to Section 2.1</w:t>
      </w:r>
      <w:r w:rsidRPr="008E07BF">
        <w:t xml:space="preserve">. Contract prices may be changed on the first anniversary of the </w:t>
      </w:r>
      <w:r w:rsidR="00250BA4" w:rsidRPr="008E07BF">
        <w:t>C</w:t>
      </w:r>
      <w:r w:rsidRPr="008E07BF">
        <w:t>ontract start date and annually thereafter. OGS, at its discretion, may request price changes at any time, if it is in the best interest of the State. It is the State’s intent to publish on the OGS website each Contractor’s price list.</w:t>
      </w:r>
    </w:p>
    <w:p w14:paraId="34D71800" w14:textId="58962573" w:rsidR="009A28C1" w:rsidRPr="008E07BF" w:rsidRDefault="009A28C1" w:rsidP="0027344E">
      <w:pPr>
        <w:tabs>
          <w:tab w:val="left" w:pos="360"/>
          <w:tab w:val="left" w:pos="907"/>
          <w:tab w:val="left" w:pos="1440"/>
          <w:tab w:val="left" w:pos="1800"/>
          <w:tab w:val="left" w:pos="5040"/>
          <w:tab w:val="right" w:pos="10080"/>
        </w:tabs>
        <w:ind w:left="360"/>
        <w:rPr>
          <w:bCs/>
        </w:rPr>
      </w:pPr>
      <w:r w:rsidRPr="008E07BF">
        <w:rPr>
          <w:bCs/>
        </w:rPr>
        <w:t xml:space="preserve">Requests for price adjustments and new items shall be submitted 30 </w:t>
      </w:r>
      <w:r w:rsidR="00A67B80">
        <w:rPr>
          <w:bCs/>
        </w:rPr>
        <w:t xml:space="preserve">calendar </w:t>
      </w:r>
      <w:r w:rsidRPr="008E07BF">
        <w:rPr>
          <w:bCs/>
        </w:rPr>
        <w:t>days prior to the anniversary date of the Bid Opening</w:t>
      </w:r>
      <w:r w:rsidR="00250BA4" w:rsidRPr="008E07BF">
        <w:rPr>
          <w:bCs/>
        </w:rPr>
        <w:t xml:space="preserve"> of the Solicitation</w:t>
      </w:r>
      <w:r w:rsidRPr="008E07BF">
        <w:rPr>
          <w:bCs/>
        </w:rPr>
        <w:t xml:space="preserve"> and annually thereafter. Requests from Contractor</w:t>
      </w:r>
      <w:r w:rsidR="00250BA4" w:rsidRPr="008E07BF">
        <w:rPr>
          <w:bCs/>
        </w:rPr>
        <w:t xml:space="preserve"> </w:t>
      </w:r>
      <w:r w:rsidRPr="008E07BF">
        <w:rPr>
          <w:bCs/>
        </w:rPr>
        <w:t>for price increases at any other time will not be granted</w:t>
      </w:r>
      <w:r w:rsidR="00A704BA" w:rsidRPr="008E07BF">
        <w:rPr>
          <w:bCs/>
        </w:rPr>
        <w:t xml:space="preserve"> unless approved by OGS</w:t>
      </w:r>
      <w:r w:rsidRPr="008E07BF">
        <w:rPr>
          <w:bCs/>
        </w:rPr>
        <w:t xml:space="preserve">. The Contractor shall provide OGS with one electronic copy of the updated pricing. No Price Updates will be granted to any Contractor who has outstanding Sales Reports, Proof of Insurance or any other documentation that is required under the </w:t>
      </w:r>
      <w:r w:rsidR="00250BA4" w:rsidRPr="008E07BF">
        <w:rPr>
          <w:bCs/>
        </w:rPr>
        <w:t>C</w:t>
      </w:r>
      <w:r w:rsidRPr="008E07BF">
        <w:rPr>
          <w:bCs/>
        </w:rPr>
        <w:t>ontract.</w:t>
      </w:r>
    </w:p>
    <w:p w14:paraId="4A94F712" w14:textId="398853E2" w:rsidR="009A28C1" w:rsidRPr="008E07BF" w:rsidRDefault="009A28C1" w:rsidP="009A28C1">
      <w:pPr>
        <w:tabs>
          <w:tab w:val="left" w:pos="360"/>
          <w:tab w:val="left" w:pos="907"/>
          <w:tab w:val="left" w:pos="1440"/>
          <w:tab w:val="left" w:pos="1800"/>
          <w:tab w:val="left" w:pos="5040"/>
          <w:tab w:val="right" w:pos="10080"/>
        </w:tabs>
        <w:rPr>
          <w:bCs/>
        </w:rPr>
      </w:pPr>
    </w:p>
    <w:p w14:paraId="4FD75683" w14:textId="24A2C805" w:rsidR="009A28C1" w:rsidRPr="008E07BF" w:rsidRDefault="009A28C1" w:rsidP="009A28C1">
      <w:pPr>
        <w:tabs>
          <w:tab w:val="left" w:pos="360"/>
          <w:tab w:val="left" w:pos="907"/>
          <w:tab w:val="left" w:pos="1440"/>
          <w:tab w:val="left" w:pos="1800"/>
          <w:tab w:val="left" w:pos="5040"/>
          <w:tab w:val="right" w:pos="10080"/>
        </w:tabs>
        <w:ind w:left="360" w:hanging="360"/>
        <w:rPr>
          <w:bCs/>
        </w:rPr>
      </w:pPr>
      <w:r w:rsidRPr="008E07BF">
        <w:rPr>
          <w:bCs/>
        </w:rPr>
        <w:tab/>
        <w:t>The discount offered on any new Products added to pricelists shall be no lower than the minimum established product category discount.</w:t>
      </w:r>
      <w:r w:rsidR="00250BA4" w:rsidRPr="008E07BF">
        <w:rPr>
          <w:bCs/>
        </w:rPr>
        <w:t xml:space="preserve">  </w:t>
      </w:r>
      <w:r w:rsidRPr="008E07BF">
        <w:rPr>
          <w:bCs/>
        </w:rPr>
        <w:t xml:space="preserve">Contractor shall submit </w:t>
      </w:r>
      <w:r w:rsidR="00250BA4" w:rsidRPr="008E07BF">
        <w:rPr>
          <w:bCs/>
        </w:rPr>
        <w:t>its</w:t>
      </w:r>
      <w:r w:rsidRPr="008E07BF">
        <w:rPr>
          <w:bCs/>
        </w:rPr>
        <w:t xml:space="preserve"> updated pricelist to the OGS Procurement Services contract administrator pursuant to the requirements of this section for review and written approval prior to issuing to Authorized Users or posting to the Contractor’s dedicated New York State website. The State reserves the right to request copies of existing contracts</w:t>
      </w:r>
      <w:r w:rsidR="005C5706" w:rsidRPr="008E07BF">
        <w:rPr>
          <w:bCs/>
        </w:rPr>
        <w:t>,</w:t>
      </w:r>
      <w:r w:rsidRPr="008E07BF">
        <w:rPr>
          <w:bCs/>
        </w:rPr>
        <w:t xml:space="preserve"> price lists </w:t>
      </w:r>
      <w:r w:rsidR="005C5706" w:rsidRPr="008E07BF">
        <w:rPr>
          <w:bCs/>
        </w:rPr>
        <w:t xml:space="preserve">or invoices </w:t>
      </w:r>
      <w:r w:rsidRPr="008E07BF">
        <w:rPr>
          <w:bCs/>
        </w:rPr>
        <w:t>to ensure that the prices offered to the State are reasonable and commensurate with similar purchasers.</w:t>
      </w:r>
    </w:p>
    <w:p w14:paraId="50662DCA" w14:textId="7AF7822F" w:rsidR="008E71F0" w:rsidRPr="008E07BF" w:rsidRDefault="008E71F0" w:rsidP="009A28C1">
      <w:pPr>
        <w:tabs>
          <w:tab w:val="left" w:pos="360"/>
          <w:tab w:val="left" w:pos="907"/>
          <w:tab w:val="left" w:pos="1440"/>
          <w:tab w:val="left" w:pos="1800"/>
          <w:tab w:val="left" w:pos="5040"/>
          <w:tab w:val="right" w:pos="10080"/>
        </w:tabs>
        <w:ind w:left="360" w:hanging="360"/>
        <w:rPr>
          <w:bCs/>
        </w:rPr>
      </w:pPr>
    </w:p>
    <w:p w14:paraId="0C92A78E" w14:textId="77777777" w:rsidR="008E71F0" w:rsidRPr="008E07BF" w:rsidRDefault="008E71F0" w:rsidP="008E71F0">
      <w:pPr>
        <w:tabs>
          <w:tab w:val="left" w:pos="360"/>
          <w:tab w:val="left" w:pos="907"/>
          <w:tab w:val="left" w:pos="1440"/>
          <w:tab w:val="left" w:pos="1800"/>
          <w:tab w:val="left" w:pos="5040"/>
          <w:tab w:val="right" w:pos="10080"/>
        </w:tabs>
        <w:rPr>
          <w:bCs/>
        </w:rPr>
      </w:pPr>
      <w:r w:rsidRPr="008E07BF">
        <w:rPr>
          <w:bCs/>
        </w:rPr>
        <w:tab/>
        <w:t>In connection with any Contract pricelist update, OGS reserves the right to:</w:t>
      </w:r>
    </w:p>
    <w:p w14:paraId="7132B233" w14:textId="77777777" w:rsidR="008E71F0" w:rsidRPr="008E07BF" w:rsidRDefault="008E71F0" w:rsidP="008E71F0">
      <w:pPr>
        <w:tabs>
          <w:tab w:val="left" w:pos="360"/>
          <w:tab w:val="left" w:pos="907"/>
          <w:tab w:val="left" w:pos="1440"/>
          <w:tab w:val="left" w:pos="1800"/>
          <w:tab w:val="left" w:pos="5040"/>
          <w:tab w:val="right" w:pos="10080"/>
        </w:tabs>
        <w:rPr>
          <w:bCs/>
        </w:rPr>
      </w:pPr>
    </w:p>
    <w:p w14:paraId="40EB3089" w14:textId="603EDCA7" w:rsidR="008E71F0" w:rsidRPr="00A67B80" w:rsidRDefault="008E71F0" w:rsidP="00A67B80">
      <w:pPr>
        <w:pStyle w:val="ListParagraph"/>
        <w:numPr>
          <w:ilvl w:val="0"/>
          <w:numId w:val="24"/>
        </w:numPr>
        <w:tabs>
          <w:tab w:val="left" w:pos="360"/>
          <w:tab w:val="left" w:pos="907"/>
          <w:tab w:val="left" w:pos="1440"/>
          <w:tab w:val="left" w:pos="1800"/>
          <w:tab w:val="left" w:pos="5040"/>
          <w:tab w:val="right" w:pos="10080"/>
        </w:tabs>
        <w:rPr>
          <w:bCs/>
        </w:rPr>
      </w:pPr>
      <w:r w:rsidRPr="00A67B80">
        <w:rPr>
          <w:bCs/>
        </w:rPr>
        <w:t>Request additional information;</w:t>
      </w:r>
    </w:p>
    <w:p w14:paraId="19B1C1BA" w14:textId="10C08582" w:rsidR="008E71F0" w:rsidRPr="00A67B80" w:rsidRDefault="008E71F0" w:rsidP="00A67B80">
      <w:pPr>
        <w:pStyle w:val="ListParagraph"/>
        <w:numPr>
          <w:ilvl w:val="0"/>
          <w:numId w:val="24"/>
        </w:numPr>
        <w:tabs>
          <w:tab w:val="left" w:pos="360"/>
          <w:tab w:val="left" w:pos="907"/>
          <w:tab w:val="left" w:pos="1440"/>
          <w:tab w:val="left" w:pos="1800"/>
          <w:tab w:val="left" w:pos="5040"/>
          <w:tab w:val="right" w:pos="10080"/>
        </w:tabs>
        <w:rPr>
          <w:bCs/>
        </w:rPr>
      </w:pPr>
      <w:r w:rsidRPr="00A67B80">
        <w:rPr>
          <w:bCs/>
        </w:rPr>
        <w:t>Reject Contract updates;</w:t>
      </w:r>
    </w:p>
    <w:p w14:paraId="5361BAC3" w14:textId="74CCDC30" w:rsidR="008E71F0" w:rsidRPr="00A67B80" w:rsidRDefault="008E71F0" w:rsidP="00A67B80">
      <w:pPr>
        <w:pStyle w:val="ListParagraph"/>
        <w:numPr>
          <w:ilvl w:val="0"/>
          <w:numId w:val="24"/>
        </w:numPr>
        <w:tabs>
          <w:tab w:val="left" w:pos="360"/>
          <w:tab w:val="left" w:pos="907"/>
          <w:tab w:val="left" w:pos="1440"/>
          <w:tab w:val="left" w:pos="1800"/>
          <w:tab w:val="left" w:pos="5040"/>
          <w:tab w:val="right" w:pos="10080"/>
        </w:tabs>
        <w:rPr>
          <w:bCs/>
        </w:rPr>
      </w:pPr>
      <w:r w:rsidRPr="00A67B80">
        <w:rPr>
          <w:bCs/>
        </w:rPr>
        <w:t>Remove Products from Contracts;</w:t>
      </w:r>
    </w:p>
    <w:p w14:paraId="67469B89" w14:textId="4A58A24E" w:rsidR="008E71F0" w:rsidRPr="00A67B80" w:rsidRDefault="008E71F0" w:rsidP="00A67B80">
      <w:pPr>
        <w:pStyle w:val="ListParagraph"/>
        <w:numPr>
          <w:ilvl w:val="0"/>
          <w:numId w:val="24"/>
        </w:numPr>
        <w:tabs>
          <w:tab w:val="left" w:pos="360"/>
          <w:tab w:val="left" w:pos="907"/>
          <w:tab w:val="left" w:pos="1440"/>
          <w:tab w:val="left" w:pos="1800"/>
          <w:tab w:val="left" w:pos="5040"/>
          <w:tab w:val="right" w:pos="10080"/>
        </w:tabs>
        <w:rPr>
          <w:bCs/>
        </w:rPr>
      </w:pPr>
      <w:r w:rsidRPr="00A67B80">
        <w:rPr>
          <w:bCs/>
        </w:rPr>
        <w:t>Remove Products from Contract updates; and</w:t>
      </w:r>
    </w:p>
    <w:p w14:paraId="1AC9C8AA" w14:textId="3765EE40" w:rsidR="008E71F0" w:rsidRPr="00A67B80" w:rsidRDefault="008E71F0" w:rsidP="00A67B80">
      <w:pPr>
        <w:pStyle w:val="ListParagraph"/>
        <w:numPr>
          <w:ilvl w:val="0"/>
          <w:numId w:val="24"/>
        </w:numPr>
        <w:tabs>
          <w:tab w:val="left" w:pos="360"/>
          <w:tab w:val="left" w:pos="907"/>
          <w:tab w:val="left" w:pos="1440"/>
          <w:tab w:val="left" w:pos="1800"/>
          <w:tab w:val="left" w:pos="5040"/>
          <w:tab w:val="right" w:pos="10080"/>
        </w:tabs>
        <w:rPr>
          <w:bCs/>
        </w:rPr>
      </w:pPr>
      <w:r w:rsidRPr="00A67B80">
        <w:rPr>
          <w:bCs/>
        </w:rPr>
        <w:t>Request additional discounts for new or existing Products.</w:t>
      </w:r>
    </w:p>
    <w:p w14:paraId="4A23D8D4" w14:textId="77777777" w:rsidR="008E71F0" w:rsidRPr="008E07BF" w:rsidRDefault="008E71F0" w:rsidP="008E71F0">
      <w:pPr>
        <w:ind w:left="360"/>
      </w:pPr>
    </w:p>
    <w:p w14:paraId="044A432F" w14:textId="3E06E370" w:rsidR="008E71F0" w:rsidRPr="008E07BF" w:rsidRDefault="008E71F0" w:rsidP="00C94385">
      <w:pPr>
        <w:ind w:left="360"/>
      </w:pPr>
      <w:r w:rsidRPr="008E07BF">
        <w:t>In addition, OGS reserves the right to remove products from the Contractor’s pricelist at any time.</w:t>
      </w:r>
    </w:p>
    <w:p w14:paraId="131ECBCA" w14:textId="77777777" w:rsidR="009A28C1" w:rsidRPr="008E07BF" w:rsidRDefault="009A28C1" w:rsidP="009A28C1">
      <w:pPr>
        <w:tabs>
          <w:tab w:val="left" w:pos="360"/>
          <w:tab w:val="left" w:pos="907"/>
          <w:tab w:val="left" w:pos="1440"/>
          <w:tab w:val="left" w:pos="1800"/>
          <w:tab w:val="left" w:pos="5040"/>
          <w:tab w:val="right" w:pos="10080"/>
        </w:tabs>
        <w:rPr>
          <w:bCs/>
        </w:rPr>
      </w:pPr>
    </w:p>
    <w:p w14:paraId="2BE6842C" w14:textId="45D83EE3" w:rsidR="0038258B" w:rsidRPr="008E07BF" w:rsidRDefault="009A28C1" w:rsidP="009A28C1">
      <w:pPr>
        <w:ind w:left="360"/>
        <w:rPr>
          <w:bCs/>
        </w:rPr>
      </w:pPr>
      <w:r w:rsidRPr="008E07BF">
        <w:rPr>
          <w:bCs/>
        </w:rPr>
        <w:t>All approved pricelist updates shall apply prospectively upon approval by OGS.</w:t>
      </w:r>
      <w:r w:rsidR="00250BA4" w:rsidRPr="008E07BF">
        <w:rPr>
          <w:bCs/>
        </w:rPr>
        <w:t xml:space="preserve">  </w:t>
      </w:r>
      <w:r w:rsidRPr="008E07BF">
        <w:rPr>
          <w:bCs/>
        </w:rPr>
        <w:t>All percentage discounts shall either remain firm (unchanged) or they may increase for the duration of the Contract.</w:t>
      </w:r>
    </w:p>
    <w:p w14:paraId="61711F69" w14:textId="4BCEF48F" w:rsidR="009A28C1" w:rsidRPr="008E07BF" w:rsidRDefault="009A28C1" w:rsidP="009A28C1">
      <w:pPr>
        <w:ind w:left="360"/>
      </w:pPr>
    </w:p>
    <w:p w14:paraId="66AB2E7F" w14:textId="57F6B1CD" w:rsidR="009A28C1" w:rsidRPr="008E07BF" w:rsidRDefault="003A3643" w:rsidP="004F09FD">
      <w:pPr>
        <w:pStyle w:val="Heading2"/>
        <w:rPr>
          <w:rFonts w:ascii="Arial" w:hAnsi="Arial" w:cs="Arial"/>
          <w:color w:val="auto"/>
          <w:sz w:val="24"/>
          <w:szCs w:val="24"/>
        </w:rPr>
      </w:pPr>
      <w:bookmarkStart w:id="20" w:name="_Toc47940375"/>
      <w:r w:rsidRPr="008E07BF">
        <w:rPr>
          <w:rFonts w:ascii="Arial" w:hAnsi="Arial" w:cs="Arial"/>
          <w:color w:val="auto"/>
          <w:sz w:val="24"/>
          <w:szCs w:val="24"/>
        </w:rPr>
        <w:t>2</w:t>
      </w:r>
      <w:r w:rsidR="004F09FD" w:rsidRPr="008E07BF">
        <w:rPr>
          <w:rFonts w:ascii="Arial" w:hAnsi="Arial" w:cs="Arial"/>
          <w:color w:val="auto"/>
          <w:sz w:val="24"/>
          <w:szCs w:val="24"/>
        </w:rPr>
        <w:t>.5</w:t>
      </w:r>
      <w:r w:rsidR="004F09FD" w:rsidRPr="008E07BF">
        <w:rPr>
          <w:rFonts w:ascii="Arial" w:hAnsi="Arial" w:cs="Arial"/>
          <w:color w:val="auto"/>
          <w:sz w:val="24"/>
          <w:szCs w:val="24"/>
        </w:rPr>
        <w:tab/>
      </w:r>
      <w:r w:rsidR="009A28C1" w:rsidRPr="008E07BF">
        <w:rPr>
          <w:rFonts w:ascii="Arial" w:hAnsi="Arial" w:cs="Arial"/>
          <w:color w:val="auto"/>
          <w:sz w:val="24"/>
          <w:szCs w:val="24"/>
        </w:rPr>
        <w:t>Pricelist Format</w:t>
      </w:r>
      <w:bookmarkEnd w:id="20"/>
    </w:p>
    <w:p w14:paraId="5023A324" w14:textId="77777777" w:rsidR="009A28C1" w:rsidRPr="008E07BF" w:rsidRDefault="009A28C1" w:rsidP="009A28C1">
      <w:pPr>
        <w:tabs>
          <w:tab w:val="left" w:pos="360"/>
          <w:tab w:val="left" w:pos="907"/>
          <w:tab w:val="left" w:pos="1440"/>
          <w:tab w:val="left" w:pos="1800"/>
          <w:tab w:val="left" w:pos="5040"/>
          <w:tab w:val="right" w:pos="10080"/>
        </w:tabs>
        <w:rPr>
          <w:bCs/>
        </w:rPr>
      </w:pPr>
    </w:p>
    <w:p w14:paraId="0236703A" w14:textId="3E0BD4ED" w:rsidR="009A28C1" w:rsidRPr="008E07BF" w:rsidRDefault="009A28C1" w:rsidP="009A28C1">
      <w:pPr>
        <w:tabs>
          <w:tab w:val="left" w:pos="360"/>
          <w:tab w:val="left" w:pos="907"/>
          <w:tab w:val="left" w:pos="1440"/>
          <w:tab w:val="left" w:pos="1800"/>
          <w:tab w:val="left" w:pos="5040"/>
          <w:tab w:val="right" w:pos="10080"/>
        </w:tabs>
        <w:ind w:left="360" w:hanging="360"/>
        <w:rPr>
          <w:bCs/>
        </w:rPr>
      </w:pPr>
      <w:r w:rsidRPr="008E07BF">
        <w:rPr>
          <w:bCs/>
        </w:rPr>
        <w:tab/>
        <w:t>Contractor is required to submit Contract pricelist updates electronically in an unprotected Microsoft Excel (2016 or lower version) spreadsheet on USB flash drive or via e-mail to the OGS Procurement Services contract administrator. The pricelist must be dated and the format shall be consistent with the format of the Contractor’s approved Contract pricelist. The pricelist shall separately include and identify (e.g., by use of separate worksheets or by using highlighting, italics, bold and/or color fonts):</w:t>
      </w:r>
    </w:p>
    <w:p w14:paraId="7D7C13DE" w14:textId="77777777" w:rsidR="009A28C1" w:rsidRPr="008E07BF" w:rsidRDefault="009A28C1" w:rsidP="00A67B80">
      <w:pPr>
        <w:pStyle w:val="ListParagraph"/>
        <w:numPr>
          <w:ilvl w:val="0"/>
          <w:numId w:val="4"/>
        </w:numPr>
        <w:tabs>
          <w:tab w:val="left" w:pos="360"/>
          <w:tab w:val="left" w:pos="900"/>
          <w:tab w:val="left" w:pos="1440"/>
          <w:tab w:val="left" w:pos="1800"/>
          <w:tab w:val="left" w:pos="5040"/>
          <w:tab w:val="right" w:pos="10080"/>
        </w:tabs>
        <w:ind w:left="1080"/>
        <w:rPr>
          <w:bCs/>
        </w:rPr>
      </w:pPr>
      <w:r w:rsidRPr="008E07BF">
        <w:rPr>
          <w:bCs/>
        </w:rPr>
        <w:t xml:space="preserve">Price increases; </w:t>
      </w:r>
    </w:p>
    <w:p w14:paraId="1C1331B3" w14:textId="77777777" w:rsidR="009A28C1" w:rsidRPr="008E07BF" w:rsidRDefault="009A28C1" w:rsidP="00A67B80">
      <w:pPr>
        <w:pStyle w:val="ListParagraph"/>
        <w:numPr>
          <w:ilvl w:val="0"/>
          <w:numId w:val="4"/>
        </w:numPr>
        <w:tabs>
          <w:tab w:val="left" w:pos="360"/>
          <w:tab w:val="left" w:pos="900"/>
          <w:tab w:val="left" w:pos="1440"/>
          <w:tab w:val="left" w:pos="1800"/>
          <w:tab w:val="left" w:pos="5040"/>
          <w:tab w:val="right" w:pos="10080"/>
        </w:tabs>
        <w:ind w:left="1080"/>
        <w:rPr>
          <w:bCs/>
        </w:rPr>
      </w:pPr>
      <w:r w:rsidRPr="008E07BF">
        <w:rPr>
          <w:bCs/>
        </w:rPr>
        <w:t>Price decreases;</w:t>
      </w:r>
    </w:p>
    <w:p w14:paraId="276668C9" w14:textId="77777777" w:rsidR="009A28C1" w:rsidRPr="008E07BF" w:rsidRDefault="009A28C1" w:rsidP="00A67B80">
      <w:pPr>
        <w:pStyle w:val="ListParagraph"/>
        <w:numPr>
          <w:ilvl w:val="0"/>
          <w:numId w:val="4"/>
        </w:numPr>
        <w:tabs>
          <w:tab w:val="left" w:pos="360"/>
          <w:tab w:val="left" w:pos="900"/>
          <w:tab w:val="left" w:pos="1440"/>
          <w:tab w:val="left" w:pos="1800"/>
          <w:tab w:val="left" w:pos="5040"/>
          <w:tab w:val="right" w:pos="10080"/>
        </w:tabs>
        <w:ind w:left="1080"/>
        <w:rPr>
          <w:bCs/>
        </w:rPr>
      </w:pPr>
      <w:r w:rsidRPr="008E07BF">
        <w:rPr>
          <w:bCs/>
        </w:rPr>
        <w:t>Products being added; and</w:t>
      </w:r>
    </w:p>
    <w:p w14:paraId="08D64541" w14:textId="5343F880" w:rsidR="009A28C1" w:rsidRPr="008E07BF" w:rsidRDefault="009A28C1" w:rsidP="00A67B80">
      <w:pPr>
        <w:pStyle w:val="ListParagraph"/>
        <w:numPr>
          <w:ilvl w:val="0"/>
          <w:numId w:val="4"/>
        </w:numPr>
        <w:tabs>
          <w:tab w:val="left" w:pos="360"/>
          <w:tab w:val="left" w:pos="900"/>
          <w:tab w:val="left" w:pos="1440"/>
          <w:tab w:val="left" w:pos="1800"/>
          <w:tab w:val="left" w:pos="5040"/>
          <w:tab w:val="right" w:pos="10080"/>
        </w:tabs>
        <w:ind w:left="1080"/>
        <w:rPr>
          <w:bCs/>
        </w:rPr>
      </w:pPr>
      <w:r w:rsidRPr="008E07BF">
        <w:rPr>
          <w:bCs/>
        </w:rPr>
        <w:t>Products being deleted.</w:t>
      </w:r>
    </w:p>
    <w:p w14:paraId="71A12163" w14:textId="77777777" w:rsidR="00D36632" w:rsidRPr="008E07BF" w:rsidRDefault="00D36632" w:rsidP="00D36632">
      <w:pPr>
        <w:pStyle w:val="ListParagraph"/>
        <w:tabs>
          <w:tab w:val="left" w:pos="360"/>
          <w:tab w:val="left" w:pos="907"/>
          <w:tab w:val="left" w:pos="1440"/>
          <w:tab w:val="left" w:pos="1800"/>
          <w:tab w:val="left" w:pos="5040"/>
          <w:tab w:val="right" w:pos="10080"/>
        </w:tabs>
        <w:rPr>
          <w:bCs/>
        </w:rPr>
      </w:pPr>
    </w:p>
    <w:p w14:paraId="54A9D52D" w14:textId="3183D6E9" w:rsidR="009A28C1" w:rsidRPr="008E07BF" w:rsidRDefault="003A3643" w:rsidP="008D16D1">
      <w:pPr>
        <w:pStyle w:val="Heading2"/>
        <w:rPr>
          <w:rFonts w:ascii="Arial" w:hAnsi="Arial" w:cs="Arial"/>
          <w:color w:val="auto"/>
          <w:sz w:val="24"/>
          <w:szCs w:val="24"/>
        </w:rPr>
      </w:pPr>
      <w:bookmarkStart w:id="21" w:name="_Toc47940376"/>
      <w:r w:rsidRPr="008E07BF">
        <w:rPr>
          <w:rFonts w:ascii="Arial" w:hAnsi="Arial" w:cs="Arial"/>
          <w:color w:val="auto"/>
          <w:sz w:val="24"/>
          <w:szCs w:val="24"/>
        </w:rPr>
        <w:t>2</w:t>
      </w:r>
      <w:r w:rsidR="008D16D1" w:rsidRPr="008E07BF">
        <w:rPr>
          <w:rFonts w:ascii="Arial" w:hAnsi="Arial" w:cs="Arial"/>
          <w:color w:val="auto"/>
          <w:sz w:val="24"/>
          <w:szCs w:val="24"/>
        </w:rPr>
        <w:t>.</w:t>
      </w:r>
      <w:r w:rsidR="00A958B9" w:rsidRPr="008E07BF">
        <w:rPr>
          <w:rFonts w:ascii="Arial" w:hAnsi="Arial" w:cs="Arial"/>
          <w:color w:val="auto"/>
          <w:sz w:val="24"/>
          <w:szCs w:val="24"/>
        </w:rPr>
        <w:t>6</w:t>
      </w:r>
      <w:r w:rsidR="008D16D1" w:rsidRPr="008E07BF">
        <w:rPr>
          <w:rFonts w:ascii="Arial" w:hAnsi="Arial" w:cs="Arial"/>
          <w:color w:val="auto"/>
          <w:sz w:val="24"/>
          <w:szCs w:val="24"/>
        </w:rPr>
        <w:tab/>
      </w:r>
      <w:r w:rsidR="009A28C1" w:rsidRPr="008E07BF">
        <w:rPr>
          <w:rFonts w:ascii="Arial" w:hAnsi="Arial" w:cs="Arial"/>
          <w:color w:val="auto"/>
          <w:sz w:val="24"/>
          <w:szCs w:val="24"/>
        </w:rPr>
        <w:t>Price Structure</w:t>
      </w:r>
      <w:bookmarkEnd w:id="21"/>
    </w:p>
    <w:p w14:paraId="1263F239" w14:textId="77777777" w:rsidR="009A28C1" w:rsidRPr="008E07BF" w:rsidRDefault="009A28C1" w:rsidP="009A28C1">
      <w:pPr>
        <w:tabs>
          <w:tab w:val="left" w:pos="360"/>
          <w:tab w:val="left" w:pos="907"/>
          <w:tab w:val="left" w:pos="1440"/>
          <w:tab w:val="left" w:pos="1800"/>
          <w:tab w:val="left" w:pos="5040"/>
          <w:tab w:val="right" w:pos="10080"/>
        </w:tabs>
        <w:rPr>
          <w:bCs/>
        </w:rPr>
      </w:pPr>
    </w:p>
    <w:p w14:paraId="1F502424" w14:textId="4AC7AAD3" w:rsidR="009A28C1" w:rsidRPr="008E07BF" w:rsidRDefault="009A28C1" w:rsidP="009A28C1">
      <w:pPr>
        <w:tabs>
          <w:tab w:val="left" w:pos="360"/>
          <w:tab w:val="left" w:pos="907"/>
          <w:tab w:val="left" w:pos="1440"/>
          <w:tab w:val="left" w:pos="1800"/>
          <w:tab w:val="left" w:pos="5040"/>
          <w:tab w:val="right" w:pos="10080"/>
        </w:tabs>
        <w:ind w:left="360" w:hanging="360"/>
        <w:rPr>
          <w:bCs/>
        </w:rPr>
      </w:pPr>
      <w:r w:rsidRPr="008E07BF">
        <w:rPr>
          <w:bCs/>
        </w:rPr>
        <w:tab/>
        <w:t xml:space="preserve">If, during the Contract Term, the Contractor is unable or unwilling to meet contractual requirements in whole or in part based on the price structure of the Contract, it shall immediately notify the Office of General Services, Procurement Services in writing. Such notification shall not relieve the Contractor of its responsibilities under the Contract. The State may, but is not required to, consider an equitable adjustment in the Contract terms and/or pricing in the circumstances outlined in Appendix B, </w:t>
      </w:r>
      <w:r w:rsidRPr="008E07BF">
        <w:rPr>
          <w:bCs/>
          <w:i/>
        </w:rPr>
        <w:t>Savings/Force Majeure</w:t>
      </w:r>
      <w:r w:rsidRPr="008E07BF">
        <w:rPr>
          <w:bCs/>
        </w:rPr>
        <w:t>.</w:t>
      </w:r>
    </w:p>
    <w:p w14:paraId="60872BBA" w14:textId="77777777" w:rsidR="009A28C1" w:rsidRPr="008E07BF" w:rsidRDefault="009A28C1" w:rsidP="009A28C1">
      <w:pPr>
        <w:tabs>
          <w:tab w:val="left" w:pos="360"/>
          <w:tab w:val="left" w:pos="907"/>
          <w:tab w:val="left" w:pos="1440"/>
          <w:tab w:val="left" w:pos="1800"/>
          <w:tab w:val="left" w:pos="5040"/>
          <w:tab w:val="right" w:pos="10080"/>
        </w:tabs>
        <w:rPr>
          <w:bCs/>
        </w:rPr>
      </w:pPr>
    </w:p>
    <w:p w14:paraId="6518E7C8" w14:textId="29500D77" w:rsidR="009A28C1" w:rsidRPr="008E07BF" w:rsidRDefault="009A28C1" w:rsidP="00C94385">
      <w:pPr>
        <w:tabs>
          <w:tab w:val="left" w:pos="360"/>
          <w:tab w:val="left" w:pos="907"/>
          <w:tab w:val="left" w:pos="1440"/>
          <w:tab w:val="left" w:pos="1800"/>
          <w:tab w:val="left" w:pos="5040"/>
          <w:tab w:val="right" w:pos="10080"/>
        </w:tabs>
        <w:ind w:left="360" w:hanging="360"/>
        <w:rPr>
          <w:bCs/>
        </w:rPr>
      </w:pPr>
      <w:r w:rsidRPr="008E07BF">
        <w:rPr>
          <w:bCs/>
        </w:rPr>
        <w:tab/>
        <w:t>Should the Commissioner in his or her sole discretion determine during the Contract Term that (i) the Contract price structure is unworkable, detrimental, or injurious to the State, or (ii) the Contract price structure results in prices which are unreasonable, excessive, or not truly reflective of current market conditions, and no adjustment in the Contract terms and/or pricing is mutually agreeable, the State may terminate the Contract upon 10 business days written notice mailed to the Contractor.</w:t>
      </w:r>
    </w:p>
    <w:p w14:paraId="471A38E6" w14:textId="4D9D4280" w:rsidR="009A28C1" w:rsidRPr="008E07BF" w:rsidRDefault="009A28C1" w:rsidP="009A28C1">
      <w:pPr>
        <w:ind w:left="360"/>
      </w:pPr>
    </w:p>
    <w:p w14:paraId="390DCBBB" w14:textId="6DF6900D" w:rsidR="009A28C1" w:rsidRPr="008E07BF" w:rsidRDefault="003A3643" w:rsidP="008D16D1">
      <w:pPr>
        <w:pStyle w:val="Heading2"/>
        <w:rPr>
          <w:rFonts w:ascii="Arial" w:hAnsi="Arial" w:cs="Arial"/>
          <w:color w:val="auto"/>
          <w:sz w:val="24"/>
          <w:szCs w:val="24"/>
        </w:rPr>
      </w:pPr>
      <w:bookmarkStart w:id="22" w:name="_Toc47940377"/>
      <w:r w:rsidRPr="008E07BF">
        <w:rPr>
          <w:rFonts w:ascii="Arial" w:hAnsi="Arial" w:cs="Arial"/>
          <w:color w:val="auto"/>
          <w:sz w:val="24"/>
          <w:szCs w:val="24"/>
        </w:rPr>
        <w:t>2</w:t>
      </w:r>
      <w:r w:rsidR="008D16D1" w:rsidRPr="008E07BF">
        <w:rPr>
          <w:rFonts w:ascii="Arial" w:hAnsi="Arial" w:cs="Arial"/>
          <w:color w:val="auto"/>
          <w:sz w:val="24"/>
          <w:szCs w:val="24"/>
        </w:rPr>
        <w:t>.</w:t>
      </w:r>
      <w:r w:rsidR="00A958B9" w:rsidRPr="008E07BF">
        <w:rPr>
          <w:rFonts w:ascii="Arial" w:hAnsi="Arial" w:cs="Arial"/>
          <w:color w:val="auto"/>
          <w:sz w:val="24"/>
          <w:szCs w:val="24"/>
        </w:rPr>
        <w:t>7</w:t>
      </w:r>
      <w:r w:rsidR="008D16D1" w:rsidRPr="008E07BF">
        <w:rPr>
          <w:rFonts w:ascii="Arial" w:hAnsi="Arial" w:cs="Arial"/>
          <w:color w:val="auto"/>
          <w:sz w:val="24"/>
          <w:szCs w:val="24"/>
        </w:rPr>
        <w:tab/>
      </w:r>
      <w:r w:rsidR="009A28C1" w:rsidRPr="008E07BF">
        <w:rPr>
          <w:rFonts w:ascii="Arial" w:hAnsi="Arial" w:cs="Arial"/>
          <w:color w:val="auto"/>
          <w:sz w:val="24"/>
          <w:szCs w:val="24"/>
        </w:rPr>
        <w:t>Ordering</w:t>
      </w:r>
      <w:bookmarkEnd w:id="22"/>
    </w:p>
    <w:p w14:paraId="614D873E" w14:textId="77777777" w:rsidR="009A28C1" w:rsidRPr="00F71F0F" w:rsidRDefault="009A28C1" w:rsidP="009A28C1">
      <w:pPr>
        <w:tabs>
          <w:tab w:val="left" w:pos="360"/>
          <w:tab w:val="left" w:pos="907"/>
          <w:tab w:val="left" w:pos="1440"/>
          <w:tab w:val="left" w:pos="1800"/>
          <w:tab w:val="left" w:pos="5040"/>
          <w:tab w:val="right" w:pos="10080"/>
        </w:tabs>
        <w:rPr>
          <w:bCs/>
        </w:rPr>
      </w:pPr>
    </w:p>
    <w:p w14:paraId="764A4C35" w14:textId="77777777" w:rsidR="009A28C1" w:rsidRPr="008E07BF" w:rsidRDefault="009A28C1" w:rsidP="009A28C1">
      <w:pPr>
        <w:tabs>
          <w:tab w:val="left" w:pos="360"/>
          <w:tab w:val="left" w:pos="907"/>
          <w:tab w:val="left" w:pos="1440"/>
          <w:tab w:val="left" w:pos="1800"/>
          <w:tab w:val="left" w:pos="5040"/>
          <w:tab w:val="right" w:pos="10080"/>
        </w:tabs>
        <w:ind w:left="360" w:hanging="360"/>
        <w:rPr>
          <w:bCs/>
        </w:rPr>
      </w:pPr>
      <w:r w:rsidRPr="008E07BF">
        <w:rPr>
          <w:bCs/>
        </w:rPr>
        <w:tab/>
        <w:t xml:space="preserve">Purchase Orders shall be made in accordance with the terms set forth in Appendix B, </w:t>
      </w:r>
      <w:r w:rsidRPr="008E07BF">
        <w:rPr>
          <w:bCs/>
          <w:i/>
        </w:rPr>
        <w:t>Purchase Orders</w:t>
      </w:r>
      <w:r w:rsidRPr="008E07BF">
        <w:rPr>
          <w:bCs/>
        </w:rPr>
        <w:t xml:space="preserve">.  Authorized Users may submit orders over the phone, and, if available, may submit orders electronically via web-based ordering, e-mail, or facsimile at any time.  Orders submitted shall be deemed received by Contractor on the date submitted.  </w:t>
      </w:r>
    </w:p>
    <w:p w14:paraId="1B5A82AB" w14:textId="77777777" w:rsidR="009A28C1" w:rsidRPr="008E07BF" w:rsidRDefault="009A28C1" w:rsidP="009A28C1">
      <w:pPr>
        <w:tabs>
          <w:tab w:val="left" w:pos="360"/>
          <w:tab w:val="left" w:pos="907"/>
          <w:tab w:val="left" w:pos="1440"/>
          <w:tab w:val="left" w:pos="1800"/>
          <w:tab w:val="left" w:pos="5040"/>
          <w:tab w:val="right" w:pos="10080"/>
        </w:tabs>
        <w:rPr>
          <w:bCs/>
        </w:rPr>
      </w:pPr>
    </w:p>
    <w:p w14:paraId="7A53A5DF" w14:textId="77777777" w:rsidR="009A28C1" w:rsidRPr="008E07BF" w:rsidRDefault="009A28C1" w:rsidP="009A28C1">
      <w:pPr>
        <w:tabs>
          <w:tab w:val="left" w:pos="360"/>
          <w:tab w:val="left" w:pos="907"/>
          <w:tab w:val="left" w:pos="1440"/>
          <w:tab w:val="left" w:pos="1800"/>
          <w:tab w:val="left" w:pos="5040"/>
          <w:tab w:val="right" w:pos="10080"/>
        </w:tabs>
        <w:ind w:left="360" w:hanging="360"/>
        <w:rPr>
          <w:bCs/>
        </w:rPr>
      </w:pPr>
      <w:r w:rsidRPr="008E07BF">
        <w:rPr>
          <w:bCs/>
        </w:rPr>
        <w:tab/>
        <w:t>All orders shall reference Contract number, requisition, and/or Purchase Order number (if applicable).  Upon Contractor’s receipt of an order, confirmation is to be provided to the Authorized User electronically or via facsimile.  Order confirmation should be sufficiently detailed, and include, at a minimum, purchase price, date of order, delivery information (if applicable), Authorized User name, and sales representative (if applicable).</w:t>
      </w:r>
    </w:p>
    <w:p w14:paraId="250CFF7E" w14:textId="7263471C" w:rsidR="009A28C1" w:rsidRPr="008E07BF" w:rsidRDefault="009A28C1" w:rsidP="009A28C1">
      <w:pPr>
        <w:ind w:left="360"/>
      </w:pPr>
    </w:p>
    <w:p w14:paraId="10BCCDDE" w14:textId="7271FDE2" w:rsidR="009A28C1" w:rsidRPr="00F71F0F" w:rsidRDefault="003A3643" w:rsidP="008D16D1">
      <w:pPr>
        <w:pStyle w:val="Heading2"/>
        <w:rPr>
          <w:rFonts w:ascii="Arial" w:hAnsi="Arial" w:cs="Arial"/>
          <w:color w:val="auto"/>
          <w:sz w:val="24"/>
          <w:szCs w:val="24"/>
        </w:rPr>
      </w:pPr>
      <w:bookmarkStart w:id="23" w:name="_Toc47940378"/>
      <w:r>
        <w:rPr>
          <w:rFonts w:ascii="Arial" w:hAnsi="Arial" w:cs="Arial"/>
          <w:color w:val="auto"/>
          <w:sz w:val="24"/>
          <w:szCs w:val="24"/>
        </w:rPr>
        <w:t>2</w:t>
      </w:r>
      <w:r w:rsidR="008D16D1" w:rsidRPr="00F71F0F">
        <w:rPr>
          <w:rFonts w:ascii="Arial" w:hAnsi="Arial" w:cs="Arial"/>
          <w:color w:val="auto"/>
          <w:sz w:val="24"/>
          <w:szCs w:val="24"/>
        </w:rPr>
        <w:t>.</w:t>
      </w:r>
      <w:r w:rsidR="00A958B9">
        <w:rPr>
          <w:rFonts w:ascii="Arial" w:hAnsi="Arial" w:cs="Arial"/>
          <w:color w:val="auto"/>
          <w:sz w:val="24"/>
          <w:szCs w:val="24"/>
        </w:rPr>
        <w:t>8</w:t>
      </w:r>
      <w:r w:rsidR="008D16D1" w:rsidRPr="00F71F0F">
        <w:rPr>
          <w:rFonts w:ascii="Arial" w:hAnsi="Arial" w:cs="Arial"/>
          <w:color w:val="auto"/>
          <w:sz w:val="24"/>
          <w:szCs w:val="24"/>
        </w:rPr>
        <w:tab/>
      </w:r>
      <w:r w:rsidR="009A28C1" w:rsidRPr="00F71F0F">
        <w:rPr>
          <w:rFonts w:ascii="Arial" w:hAnsi="Arial" w:cs="Arial"/>
          <w:color w:val="auto"/>
          <w:sz w:val="24"/>
          <w:szCs w:val="24"/>
        </w:rPr>
        <w:t>Purchasing Card Orders</w:t>
      </w:r>
      <w:bookmarkEnd w:id="23"/>
    </w:p>
    <w:p w14:paraId="363268A9" w14:textId="77777777" w:rsidR="009A28C1" w:rsidRPr="00F71F0F" w:rsidRDefault="009A28C1" w:rsidP="009A28C1">
      <w:pPr>
        <w:tabs>
          <w:tab w:val="left" w:pos="360"/>
          <w:tab w:val="left" w:pos="907"/>
          <w:tab w:val="left" w:pos="1440"/>
          <w:tab w:val="left" w:pos="1800"/>
          <w:tab w:val="left" w:pos="5040"/>
          <w:tab w:val="right" w:pos="10080"/>
        </w:tabs>
        <w:rPr>
          <w:bCs/>
        </w:rPr>
      </w:pPr>
    </w:p>
    <w:p w14:paraId="46E5D8E9" w14:textId="77777777" w:rsidR="009A28C1" w:rsidRPr="008E07BF" w:rsidRDefault="009A28C1" w:rsidP="009A28C1">
      <w:pPr>
        <w:tabs>
          <w:tab w:val="left" w:pos="360"/>
          <w:tab w:val="left" w:pos="907"/>
          <w:tab w:val="left" w:pos="1440"/>
          <w:tab w:val="left" w:pos="1800"/>
          <w:tab w:val="left" w:pos="5040"/>
          <w:tab w:val="right" w:pos="10080"/>
        </w:tabs>
        <w:ind w:left="360" w:hanging="360"/>
        <w:rPr>
          <w:bCs/>
        </w:rPr>
      </w:pPr>
      <w:r w:rsidRPr="008E07BF">
        <w:rPr>
          <w:bCs/>
        </w:rPr>
        <w:tab/>
      </w:r>
      <w:r w:rsidRPr="008E07BF">
        <w:t xml:space="preserve">If the Contractor accepts orders using the State’s Purchasing Card (see Appendix B, </w:t>
      </w:r>
      <w:r w:rsidRPr="008E07BF">
        <w:rPr>
          <w:i/>
        </w:rPr>
        <w:t>Purchasing Card</w:t>
      </w:r>
      <w:r w:rsidRPr="008E07BF">
        <w:t>), also referred to as the Procurement Card, the Contractor shall not charge or bill the Authorized User for any additional charges related to the use of the Purchasing Card, including but not limited to processing charges, surcharges or other fees.</w:t>
      </w:r>
    </w:p>
    <w:p w14:paraId="7ABF415A" w14:textId="77777777" w:rsidR="009A28C1" w:rsidRPr="008E07BF" w:rsidRDefault="009A28C1" w:rsidP="009A28C1">
      <w:pPr>
        <w:tabs>
          <w:tab w:val="left" w:pos="360"/>
          <w:tab w:val="left" w:pos="907"/>
          <w:tab w:val="left" w:pos="1440"/>
          <w:tab w:val="left" w:pos="1800"/>
          <w:tab w:val="left" w:pos="5040"/>
          <w:tab w:val="right" w:pos="10080"/>
        </w:tabs>
        <w:rPr>
          <w:bCs/>
        </w:rPr>
      </w:pPr>
    </w:p>
    <w:p w14:paraId="72077933" w14:textId="32FA9416" w:rsidR="009A28C1" w:rsidRPr="00F71F0F" w:rsidRDefault="003A3643" w:rsidP="008D16D1">
      <w:pPr>
        <w:pStyle w:val="Heading2"/>
        <w:rPr>
          <w:rFonts w:ascii="Arial" w:hAnsi="Arial" w:cs="Arial"/>
          <w:color w:val="auto"/>
          <w:sz w:val="24"/>
          <w:szCs w:val="24"/>
        </w:rPr>
      </w:pPr>
      <w:bookmarkStart w:id="24" w:name="_Toc47940379"/>
      <w:r>
        <w:rPr>
          <w:rFonts w:ascii="Arial" w:hAnsi="Arial" w:cs="Arial"/>
          <w:color w:val="auto"/>
          <w:sz w:val="24"/>
          <w:szCs w:val="24"/>
        </w:rPr>
        <w:t>2</w:t>
      </w:r>
      <w:r w:rsidR="008D16D1" w:rsidRPr="00F71F0F">
        <w:rPr>
          <w:rFonts w:ascii="Arial" w:hAnsi="Arial" w:cs="Arial"/>
          <w:color w:val="auto"/>
          <w:sz w:val="24"/>
          <w:szCs w:val="24"/>
        </w:rPr>
        <w:t>.</w:t>
      </w:r>
      <w:r w:rsidR="00A958B9">
        <w:rPr>
          <w:rFonts w:ascii="Arial" w:hAnsi="Arial" w:cs="Arial"/>
          <w:color w:val="auto"/>
          <w:sz w:val="24"/>
          <w:szCs w:val="24"/>
        </w:rPr>
        <w:t>9</w:t>
      </w:r>
      <w:r w:rsidR="008D16D1" w:rsidRPr="00F71F0F">
        <w:rPr>
          <w:rFonts w:ascii="Arial" w:hAnsi="Arial" w:cs="Arial"/>
          <w:color w:val="auto"/>
          <w:sz w:val="24"/>
          <w:szCs w:val="24"/>
        </w:rPr>
        <w:tab/>
      </w:r>
      <w:r w:rsidR="009A28C1" w:rsidRPr="00F71F0F">
        <w:rPr>
          <w:rFonts w:ascii="Arial" w:hAnsi="Arial" w:cs="Arial"/>
          <w:color w:val="auto"/>
          <w:sz w:val="24"/>
          <w:szCs w:val="24"/>
        </w:rPr>
        <w:t>Minimum Order</w:t>
      </w:r>
      <w:bookmarkEnd w:id="24"/>
      <w:r w:rsidR="009A28C1" w:rsidRPr="00F71F0F">
        <w:rPr>
          <w:rFonts w:ascii="Arial" w:hAnsi="Arial" w:cs="Arial"/>
          <w:color w:val="auto"/>
          <w:sz w:val="24"/>
          <w:szCs w:val="24"/>
        </w:rPr>
        <w:t xml:space="preserve"> </w:t>
      </w:r>
    </w:p>
    <w:p w14:paraId="23C18713" w14:textId="77777777" w:rsidR="009A28C1" w:rsidRPr="00F71F0F" w:rsidRDefault="009A28C1" w:rsidP="009A28C1">
      <w:pPr>
        <w:tabs>
          <w:tab w:val="left" w:pos="360"/>
          <w:tab w:val="left" w:pos="907"/>
          <w:tab w:val="left" w:pos="1440"/>
          <w:tab w:val="left" w:pos="1800"/>
          <w:tab w:val="left" w:pos="5040"/>
          <w:tab w:val="right" w:pos="10080"/>
        </w:tabs>
        <w:rPr>
          <w:bCs/>
        </w:rPr>
      </w:pPr>
    </w:p>
    <w:p w14:paraId="6E6310A9" w14:textId="415B7565" w:rsidR="009A28C1" w:rsidRPr="008E07BF" w:rsidRDefault="009A28C1" w:rsidP="007F5A8D">
      <w:pPr>
        <w:tabs>
          <w:tab w:val="left" w:pos="360"/>
          <w:tab w:val="left" w:pos="907"/>
          <w:tab w:val="left" w:pos="1440"/>
          <w:tab w:val="left" w:pos="1800"/>
          <w:tab w:val="left" w:pos="5040"/>
          <w:tab w:val="right" w:pos="10080"/>
        </w:tabs>
        <w:ind w:left="360" w:hanging="360"/>
        <w:rPr>
          <w:bCs/>
        </w:rPr>
      </w:pPr>
      <w:r w:rsidRPr="008E07BF">
        <w:rPr>
          <w:bCs/>
        </w:rPr>
        <w:lastRenderedPageBreak/>
        <w:tab/>
      </w:r>
      <w:r w:rsidR="007F5A8D" w:rsidRPr="008E07BF">
        <w:t xml:space="preserve">Shipped Products will have a minimum order of $50.00 and shall be ordered in the Contractor’s standard </w:t>
      </w:r>
      <w:r w:rsidR="00C653D5" w:rsidRPr="008E07BF">
        <w:t xml:space="preserve">unit of measure </w:t>
      </w:r>
      <w:r w:rsidR="007F5A8D" w:rsidRPr="008E07BF">
        <w:t>packaging unless noted</w:t>
      </w:r>
      <w:r w:rsidR="00C653D5" w:rsidRPr="008E07BF">
        <w:t xml:space="preserve"> otherwise</w:t>
      </w:r>
      <w:r w:rsidR="007F5A8D" w:rsidRPr="008E07BF">
        <w:t xml:space="preserve"> in each Contractor’s Information page.</w:t>
      </w:r>
      <w:r w:rsidR="00CC0245" w:rsidRPr="008E07BF">
        <w:t xml:space="preserve"> </w:t>
      </w:r>
      <w:r w:rsidR="00C653D5" w:rsidRPr="008E07BF">
        <w:t>Contractor may elect to honor orders for less than the minimum order, however no additional charges shall be allowed.</w:t>
      </w:r>
    </w:p>
    <w:p w14:paraId="090B450D" w14:textId="77777777" w:rsidR="00EB0432" w:rsidRDefault="00EB0432" w:rsidP="008D16D1">
      <w:pPr>
        <w:pStyle w:val="Heading2"/>
        <w:rPr>
          <w:rFonts w:ascii="Arial" w:hAnsi="Arial" w:cs="Arial"/>
          <w:color w:val="auto"/>
          <w:sz w:val="24"/>
          <w:szCs w:val="24"/>
        </w:rPr>
      </w:pPr>
    </w:p>
    <w:p w14:paraId="674432F7" w14:textId="45BB96DF" w:rsidR="009A28C1" w:rsidRPr="00F71F0F" w:rsidRDefault="003A3643" w:rsidP="008D16D1">
      <w:pPr>
        <w:pStyle w:val="Heading2"/>
        <w:rPr>
          <w:rFonts w:ascii="Arial" w:hAnsi="Arial" w:cs="Arial"/>
          <w:color w:val="auto"/>
          <w:sz w:val="24"/>
          <w:szCs w:val="24"/>
        </w:rPr>
      </w:pPr>
      <w:bookmarkStart w:id="25" w:name="_Toc47940380"/>
      <w:r>
        <w:rPr>
          <w:rFonts w:ascii="Arial" w:hAnsi="Arial" w:cs="Arial"/>
          <w:color w:val="auto"/>
          <w:sz w:val="24"/>
          <w:szCs w:val="24"/>
        </w:rPr>
        <w:t>2</w:t>
      </w:r>
      <w:r w:rsidR="008D16D1" w:rsidRPr="00F71F0F">
        <w:rPr>
          <w:rFonts w:ascii="Arial" w:hAnsi="Arial" w:cs="Arial"/>
          <w:color w:val="auto"/>
          <w:sz w:val="24"/>
          <w:szCs w:val="24"/>
        </w:rPr>
        <w:t>.1</w:t>
      </w:r>
      <w:r w:rsidR="00A958B9">
        <w:rPr>
          <w:rFonts w:ascii="Arial" w:hAnsi="Arial" w:cs="Arial"/>
          <w:color w:val="auto"/>
          <w:sz w:val="24"/>
          <w:szCs w:val="24"/>
        </w:rPr>
        <w:t>0</w:t>
      </w:r>
      <w:r w:rsidR="008D16D1" w:rsidRPr="00F71F0F">
        <w:rPr>
          <w:rFonts w:ascii="Arial" w:hAnsi="Arial" w:cs="Arial"/>
          <w:color w:val="auto"/>
          <w:sz w:val="24"/>
          <w:szCs w:val="24"/>
        </w:rPr>
        <w:tab/>
      </w:r>
      <w:r w:rsidR="009A28C1" w:rsidRPr="00F71F0F">
        <w:rPr>
          <w:rFonts w:ascii="Arial" w:hAnsi="Arial" w:cs="Arial"/>
          <w:color w:val="auto"/>
          <w:sz w:val="24"/>
          <w:szCs w:val="24"/>
        </w:rPr>
        <w:t>Invoicing and Payment</w:t>
      </w:r>
      <w:bookmarkEnd w:id="25"/>
      <w:r w:rsidR="009A28C1" w:rsidRPr="00F71F0F">
        <w:rPr>
          <w:rFonts w:ascii="Arial" w:hAnsi="Arial" w:cs="Arial"/>
          <w:color w:val="auto"/>
          <w:sz w:val="24"/>
          <w:szCs w:val="24"/>
        </w:rPr>
        <w:t xml:space="preserve"> </w:t>
      </w:r>
    </w:p>
    <w:p w14:paraId="3E641608" w14:textId="77777777" w:rsidR="009A28C1" w:rsidRPr="008E07BF" w:rsidRDefault="009A28C1" w:rsidP="009A28C1">
      <w:pPr>
        <w:tabs>
          <w:tab w:val="left" w:pos="360"/>
          <w:tab w:val="left" w:pos="907"/>
          <w:tab w:val="left" w:pos="1440"/>
          <w:tab w:val="left" w:pos="1800"/>
          <w:tab w:val="left" w:pos="5040"/>
          <w:tab w:val="right" w:pos="10080"/>
        </w:tabs>
        <w:rPr>
          <w:bCs/>
        </w:rPr>
      </w:pPr>
    </w:p>
    <w:p w14:paraId="20AE04C1" w14:textId="77777777" w:rsidR="009A28C1" w:rsidRPr="008E07BF" w:rsidRDefault="009A28C1" w:rsidP="009A28C1">
      <w:pPr>
        <w:tabs>
          <w:tab w:val="left" w:pos="360"/>
          <w:tab w:val="left" w:pos="907"/>
          <w:tab w:val="left" w:pos="1440"/>
          <w:tab w:val="left" w:pos="1800"/>
          <w:tab w:val="left" w:pos="5040"/>
          <w:tab w:val="right" w:pos="10080"/>
        </w:tabs>
        <w:rPr>
          <w:bCs/>
        </w:rPr>
      </w:pPr>
      <w:r w:rsidRPr="008E07BF">
        <w:rPr>
          <w:bCs/>
        </w:rPr>
        <w:tab/>
        <w:t xml:space="preserve">Invoicing and payment shall be made in accordance with the terms set forth in Appendix B, </w:t>
      </w:r>
      <w:r w:rsidRPr="008E07BF">
        <w:rPr>
          <w:bCs/>
          <w:i/>
        </w:rPr>
        <w:t>Contract Invoicing</w:t>
      </w:r>
      <w:r w:rsidRPr="008E07BF">
        <w:rPr>
          <w:bCs/>
        </w:rPr>
        <w:t>.</w:t>
      </w:r>
    </w:p>
    <w:p w14:paraId="4EF91D67" w14:textId="77777777" w:rsidR="009A28C1" w:rsidRPr="008E07BF" w:rsidRDefault="009A28C1" w:rsidP="009A28C1">
      <w:pPr>
        <w:tabs>
          <w:tab w:val="left" w:pos="360"/>
          <w:tab w:val="left" w:pos="907"/>
          <w:tab w:val="left" w:pos="1440"/>
          <w:tab w:val="left" w:pos="1800"/>
          <w:tab w:val="left" w:pos="5040"/>
          <w:tab w:val="right" w:pos="10080"/>
        </w:tabs>
        <w:rPr>
          <w:bCs/>
        </w:rPr>
      </w:pPr>
    </w:p>
    <w:p w14:paraId="45E9E896" w14:textId="60E7D669" w:rsidR="009A28C1" w:rsidRPr="008E07BF" w:rsidRDefault="009A28C1" w:rsidP="009A28C1">
      <w:pPr>
        <w:tabs>
          <w:tab w:val="left" w:pos="360"/>
          <w:tab w:val="left" w:pos="907"/>
          <w:tab w:val="left" w:pos="1440"/>
          <w:tab w:val="left" w:pos="1800"/>
          <w:tab w:val="left" w:pos="5040"/>
          <w:tab w:val="right" w:pos="10080"/>
        </w:tabs>
        <w:ind w:left="360" w:hanging="360"/>
        <w:rPr>
          <w:bCs/>
        </w:rPr>
      </w:pPr>
      <w:r w:rsidRPr="008E07BF">
        <w:rPr>
          <w:bCs/>
        </w:rPr>
        <w:tab/>
        <w:t>The Contractor is required to provide the Authorized User with one invoice for each Purchase Order at the time of delivery. The invoice must include detailed line item information to allow Authorized Users to verify that pricing at point of receipt matches the Contract price on the original date of order. At a minimum, the following fields must be included on each invoice:</w:t>
      </w:r>
    </w:p>
    <w:p w14:paraId="398C991C" w14:textId="77777777" w:rsidR="009A28C1" w:rsidRPr="008E07BF" w:rsidRDefault="009A28C1" w:rsidP="009A28C1">
      <w:pPr>
        <w:tabs>
          <w:tab w:val="left" w:pos="360"/>
          <w:tab w:val="left" w:pos="907"/>
          <w:tab w:val="left" w:pos="1440"/>
          <w:tab w:val="left" w:pos="1800"/>
          <w:tab w:val="left" w:pos="5040"/>
          <w:tab w:val="right" w:pos="10080"/>
        </w:tabs>
        <w:rPr>
          <w:bCs/>
        </w:rPr>
      </w:pPr>
    </w:p>
    <w:p w14:paraId="61DAA01C" w14:textId="77777777" w:rsidR="009A28C1" w:rsidRPr="008E07BF" w:rsidRDefault="009A28C1" w:rsidP="00410837">
      <w:pPr>
        <w:pStyle w:val="ListParagraph"/>
        <w:numPr>
          <w:ilvl w:val="0"/>
          <w:numId w:val="5"/>
        </w:numPr>
        <w:tabs>
          <w:tab w:val="left" w:pos="360"/>
          <w:tab w:val="left" w:pos="907"/>
          <w:tab w:val="left" w:pos="1440"/>
          <w:tab w:val="left" w:pos="1800"/>
          <w:tab w:val="left" w:pos="5040"/>
          <w:tab w:val="right" w:pos="10080"/>
        </w:tabs>
        <w:ind w:left="360" w:firstLine="360"/>
        <w:rPr>
          <w:bCs/>
        </w:rPr>
      </w:pPr>
      <w:r w:rsidRPr="008E07BF">
        <w:rPr>
          <w:bCs/>
        </w:rPr>
        <w:t>Contractor Name</w:t>
      </w:r>
    </w:p>
    <w:p w14:paraId="1B3D4351" w14:textId="77777777" w:rsidR="009A28C1" w:rsidRPr="008E07BF" w:rsidRDefault="009A28C1" w:rsidP="00410837">
      <w:pPr>
        <w:pStyle w:val="ListParagraph"/>
        <w:numPr>
          <w:ilvl w:val="0"/>
          <w:numId w:val="5"/>
        </w:numPr>
        <w:tabs>
          <w:tab w:val="left" w:pos="360"/>
          <w:tab w:val="left" w:pos="907"/>
          <w:tab w:val="left" w:pos="1440"/>
          <w:tab w:val="left" w:pos="1800"/>
          <w:tab w:val="left" w:pos="5040"/>
          <w:tab w:val="right" w:pos="10080"/>
        </w:tabs>
        <w:ind w:left="360" w:firstLine="360"/>
        <w:rPr>
          <w:bCs/>
        </w:rPr>
      </w:pPr>
      <w:r w:rsidRPr="008E07BF">
        <w:rPr>
          <w:bCs/>
        </w:rPr>
        <w:t>Contractor Billing Address</w:t>
      </w:r>
    </w:p>
    <w:p w14:paraId="184C388B" w14:textId="77777777" w:rsidR="009A28C1" w:rsidRPr="008E07BF" w:rsidRDefault="009A28C1" w:rsidP="00410837">
      <w:pPr>
        <w:pStyle w:val="ListParagraph"/>
        <w:numPr>
          <w:ilvl w:val="0"/>
          <w:numId w:val="5"/>
        </w:numPr>
        <w:tabs>
          <w:tab w:val="left" w:pos="360"/>
          <w:tab w:val="left" w:pos="907"/>
          <w:tab w:val="left" w:pos="1440"/>
          <w:tab w:val="left" w:pos="1800"/>
          <w:tab w:val="left" w:pos="5040"/>
          <w:tab w:val="right" w:pos="10080"/>
        </w:tabs>
        <w:ind w:left="360" w:firstLine="360"/>
        <w:rPr>
          <w:bCs/>
        </w:rPr>
      </w:pPr>
      <w:r w:rsidRPr="008E07BF">
        <w:rPr>
          <w:bCs/>
        </w:rPr>
        <w:t>Contractor Federal ID Number</w:t>
      </w:r>
    </w:p>
    <w:p w14:paraId="3F21F63A" w14:textId="77777777" w:rsidR="009A28C1" w:rsidRPr="008E07BF" w:rsidRDefault="009A28C1" w:rsidP="00410837">
      <w:pPr>
        <w:pStyle w:val="ListParagraph"/>
        <w:numPr>
          <w:ilvl w:val="0"/>
          <w:numId w:val="5"/>
        </w:numPr>
        <w:tabs>
          <w:tab w:val="left" w:pos="360"/>
          <w:tab w:val="left" w:pos="907"/>
          <w:tab w:val="left" w:pos="1440"/>
          <w:tab w:val="left" w:pos="1800"/>
          <w:tab w:val="left" w:pos="5040"/>
          <w:tab w:val="right" w:pos="10080"/>
        </w:tabs>
        <w:ind w:left="360" w:firstLine="360"/>
        <w:rPr>
          <w:bCs/>
        </w:rPr>
      </w:pPr>
      <w:r w:rsidRPr="008E07BF">
        <w:rPr>
          <w:bCs/>
        </w:rPr>
        <w:t>NYS Vendor ID Number</w:t>
      </w:r>
    </w:p>
    <w:p w14:paraId="14EFDEB9" w14:textId="77777777" w:rsidR="009A28C1" w:rsidRPr="008E07BF" w:rsidRDefault="009A28C1" w:rsidP="00410837">
      <w:pPr>
        <w:pStyle w:val="ListParagraph"/>
        <w:numPr>
          <w:ilvl w:val="0"/>
          <w:numId w:val="5"/>
        </w:numPr>
        <w:tabs>
          <w:tab w:val="left" w:pos="360"/>
          <w:tab w:val="left" w:pos="907"/>
          <w:tab w:val="left" w:pos="1440"/>
          <w:tab w:val="left" w:pos="1800"/>
          <w:tab w:val="left" w:pos="5040"/>
          <w:tab w:val="right" w:pos="10080"/>
        </w:tabs>
        <w:ind w:left="360" w:firstLine="360"/>
        <w:rPr>
          <w:bCs/>
        </w:rPr>
      </w:pPr>
      <w:r w:rsidRPr="008E07BF">
        <w:rPr>
          <w:bCs/>
        </w:rPr>
        <w:t>Account Number</w:t>
      </w:r>
    </w:p>
    <w:p w14:paraId="514015E7" w14:textId="77777777" w:rsidR="009A28C1" w:rsidRPr="008E07BF" w:rsidRDefault="009A28C1" w:rsidP="00410837">
      <w:pPr>
        <w:pStyle w:val="ListParagraph"/>
        <w:numPr>
          <w:ilvl w:val="0"/>
          <w:numId w:val="5"/>
        </w:numPr>
        <w:tabs>
          <w:tab w:val="left" w:pos="360"/>
          <w:tab w:val="left" w:pos="907"/>
          <w:tab w:val="left" w:pos="1440"/>
          <w:tab w:val="left" w:pos="1800"/>
          <w:tab w:val="left" w:pos="5040"/>
          <w:tab w:val="right" w:pos="10080"/>
        </w:tabs>
        <w:ind w:left="360" w:firstLine="360"/>
        <w:rPr>
          <w:bCs/>
        </w:rPr>
      </w:pPr>
      <w:r w:rsidRPr="008E07BF">
        <w:rPr>
          <w:bCs/>
        </w:rPr>
        <w:t xml:space="preserve">NYS Contract Number </w:t>
      </w:r>
    </w:p>
    <w:p w14:paraId="22952FB0" w14:textId="77777777" w:rsidR="009A28C1" w:rsidRPr="008E07BF" w:rsidRDefault="009A28C1" w:rsidP="00410837">
      <w:pPr>
        <w:pStyle w:val="ListParagraph"/>
        <w:numPr>
          <w:ilvl w:val="0"/>
          <w:numId w:val="5"/>
        </w:numPr>
        <w:tabs>
          <w:tab w:val="left" w:pos="360"/>
          <w:tab w:val="left" w:pos="907"/>
          <w:tab w:val="left" w:pos="1440"/>
          <w:tab w:val="left" w:pos="1800"/>
          <w:tab w:val="left" w:pos="5040"/>
          <w:tab w:val="right" w:pos="10080"/>
        </w:tabs>
        <w:ind w:left="360" w:firstLine="360"/>
        <w:rPr>
          <w:bCs/>
        </w:rPr>
      </w:pPr>
      <w:r w:rsidRPr="008E07BF">
        <w:rPr>
          <w:bCs/>
        </w:rPr>
        <w:t>Name of Authorized User indicated on the Purchase Order</w:t>
      </w:r>
    </w:p>
    <w:p w14:paraId="50533493" w14:textId="77777777" w:rsidR="009A28C1" w:rsidRPr="008E07BF" w:rsidRDefault="009A28C1" w:rsidP="00410837">
      <w:pPr>
        <w:pStyle w:val="ListParagraph"/>
        <w:numPr>
          <w:ilvl w:val="0"/>
          <w:numId w:val="5"/>
        </w:numPr>
        <w:tabs>
          <w:tab w:val="left" w:pos="360"/>
          <w:tab w:val="left" w:pos="907"/>
          <w:tab w:val="left" w:pos="1440"/>
          <w:tab w:val="left" w:pos="1800"/>
          <w:tab w:val="left" w:pos="5040"/>
          <w:tab w:val="right" w:pos="10080"/>
        </w:tabs>
        <w:ind w:left="360" w:firstLine="360"/>
        <w:rPr>
          <w:bCs/>
        </w:rPr>
      </w:pPr>
      <w:r w:rsidRPr="008E07BF">
        <w:rPr>
          <w:bCs/>
        </w:rPr>
        <w:t>NYS Agency Unit ID (if applicable)</w:t>
      </w:r>
    </w:p>
    <w:p w14:paraId="2314C9BD" w14:textId="77777777" w:rsidR="009A28C1" w:rsidRPr="008E07BF" w:rsidRDefault="009A28C1" w:rsidP="00410837">
      <w:pPr>
        <w:pStyle w:val="ListParagraph"/>
        <w:numPr>
          <w:ilvl w:val="0"/>
          <w:numId w:val="5"/>
        </w:numPr>
        <w:tabs>
          <w:tab w:val="left" w:pos="360"/>
          <w:tab w:val="left" w:pos="907"/>
          <w:tab w:val="left" w:pos="1440"/>
          <w:tab w:val="left" w:pos="1800"/>
          <w:tab w:val="left" w:pos="5040"/>
          <w:tab w:val="right" w:pos="10080"/>
        </w:tabs>
        <w:ind w:left="360" w:firstLine="360"/>
        <w:rPr>
          <w:bCs/>
        </w:rPr>
      </w:pPr>
      <w:r w:rsidRPr="008E07BF">
        <w:rPr>
          <w:bCs/>
        </w:rPr>
        <w:t>Authorized User’s Purchase Order Number</w:t>
      </w:r>
    </w:p>
    <w:p w14:paraId="6F8C256F" w14:textId="77777777" w:rsidR="009A28C1" w:rsidRPr="008E07BF" w:rsidRDefault="009A28C1" w:rsidP="00410837">
      <w:pPr>
        <w:pStyle w:val="ListParagraph"/>
        <w:numPr>
          <w:ilvl w:val="0"/>
          <w:numId w:val="5"/>
        </w:numPr>
        <w:tabs>
          <w:tab w:val="left" w:pos="360"/>
          <w:tab w:val="left" w:pos="907"/>
          <w:tab w:val="left" w:pos="1440"/>
          <w:tab w:val="left" w:pos="1800"/>
          <w:tab w:val="left" w:pos="5040"/>
          <w:tab w:val="right" w:pos="10080"/>
        </w:tabs>
        <w:ind w:left="360" w:firstLine="360"/>
        <w:rPr>
          <w:bCs/>
        </w:rPr>
      </w:pPr>
      <w:r w:rsidRPr="008E07BF">
        <w:rPr>
          <w:bCs/>
        </w:rPr>
        <w:t>Order Date</w:t>
      </w:r>
    </w:p>
    <w:p w14:paraId="6E8501FE" w14:textId="77777777" w:rsidR="009A28C1" w:rsidRPr="008E07BF" w:rsidRDefault="009A28C1" w:rsidP="00410837">
      <w:pPr>
        <w:pStyle w:val="ListParagraph"/>
        <w:numPr>
          <w:ilvl w:val="0"/>
          <w:numId w:val="5"/>
        </w:numPr>
        <w:tabs>
          <w:tab w:val="left" w:pos="360"/>
          <w:tab w:val="left" w:pos="907"/>
          <w:tab w:val="left" w:pos="1440"/>
          <w:tab w:val="left" w:pos="1800"/>
          <w:tab w:val="left" w:pos="5040"/>
          <w:tab w:val="right" w:pos="10080"/>
        </w:tabs>
        <w:ind w:left="360" w:firstLine="360"/>
        <w:rPr>
          <w:bCs/>
        </w:rPr>
      </w:pPr>
      <w:r w:rsidRPr="008E07BF">
        <w:rPr>
          <w:bCs/>
        </w:rPr>
        <w:t>Invoice Date</w:t>
      </w:r>
    </w:p>
    <w:p w14:paraId="7FAA520C" w14:textId="77777777" w:rsidR="009A28C1" w:rsidRPr="008E07BF" w:rsidRDefault="009A28C1" w:rsidP="00410837">
      <w:pPr>
        <w:pStyle w:val="ListParagraph"/>
        <w:numPr>
          <w:ilvl w:val="0"/>
          <w:numId w:val="5"/>
        </w:numPr>
        <w:tabs>
          <w:tab w:val="left" w:pos="360"/>
          <w:tab w:val="left" w:pos="907"/>
          <w:tab w:val="left" w:pos="1440"/>
          <w:tab w:val="left" w:pos="1800"/>
          <w:tab w:val="left" w:pos="5040"/>
          <w:tab w:val="right" w:pos="10080"/>
        </w:tabs>
        <w:ind w:left="360" w:firstLine="360"/>
        <w:rPr>
          <w:bCs/>
        </w:rPr>
      </w:pPr>
      <w:r w:rsidRPr="008E07BF">
        <w:rPr>
          <w:bCs/>
        </w:rPr>
        <w:t>Invoice Number</w:t>
      </w:r>
    </w:p>
    <w:p w14:paraId="441AA267" w14:textId="77777777" w:rsidR="009A28C1" w:rsidRPr="008E07BF" w:rsidRDefault="009A28C1" w:rsidP="00410837">
      <w:pPr>
        <w:pStyle w:val="ListParagraph"/>
        <w:numPr>
          <w:ilvl w:val="0"/>
          <w:numId w:val="5"/>
        </w:numPr>
        <w:tabs>
          <w:tab w:val="left" w:pos="360"/>
          <w:tab w:val="left" w:pos="907"/>
          <w:tab w:val="left" w:pos="1440"/>
          <w:tab w:val="left" w:pos="1800"/>
          <w:tab w:val="left" w:pos="5040"/>
          <w:tab w:val="right" w:pos="10080"/>
        </w:tabs>
        <w:ind w:left="360" w:firstLine="360"/>
        <w:rPr>
          <w:bCs/>
        </w:rPr>
      </w:pPr>
      <w:r w:rsidRPr="008E07BF">
        <w:rPr>
          <w:bCs/>
        </w:rPr>
        <w:t>Invoice Amount</w:t>
      </w:r>
    </w:p>
    <w:p w14:paraId="4CD50FA0" w14:textId="77777777" w:rsidR="009A28C1" w:rsidRPr="008E07BF" w:rsidRDefault="009A28C1" w:rsidP="00410837">
      <w:pPr>
        <w:pStyle w:val="ListParagraph"/>
        <w:numPr>
          <w:ilvl w:val="0"/>
          <w:numId w:val="5"/>
        </w:numPr>
        <w:tabs>
          <w:tab w:val="left" w:pos="360"/>
          <w:tab w:val="left" w:pos="907"/>
          <w:tab w:val="left" w:pos="1440"/>
          <w:tab w:val="left" w:pos="1800"/>
          <w:tab w:val="left" w:pos="5040"/>
          <w:tab w:val="right" w:pos="10080"/>
        </w:tabs>
        <w:ind w:left="360" w:firstLine="360"/>
        <w:rPr>
          <w:bCs/>
        </w:rPr>
      </w:pPr>
      <w:r w:rsidRPr="008E07BF">
        <w:rPr>
          <w:bCs/>
        </w:rPr>
        <w:t>Product Descriptions</w:t>
      </w:r>
    </w:p>
    <w:p w14:paraId="24C54E89" w14:textId="77777777" w:rsidR="009A28C1" w:rsidRPr="008E07BF" w:rsidRDefault="009A28C1" w:rsidP="00410837">
      <w:pPr>
        <w:pStyle w:val="ListParagraph"/>
        <w:numPr>
          <w:ilvl w:val="0"/>
          <w:numId w:val="5"/>
        </w:numPr>
        <w:tabs>
          <w:tab w:val="left" w:pos="360"/>
          <w:tab w:val="left" w:pos="907"/>
          <w:tab w:val="left" w:pos="1440"/>
          <w:tab w:val="left" w:pos="1800"/>
          <w:tab w:val="left" w:pos="5040"/>
          <w:tab w:val="right" w:pos="10080"/>
        </w:tabs>
        <w:ind w:left="360" w:firstLine="360"/>
        <w:rPr>
          <w:bCs/>
        </w:rPr>
      </w:pPr>
      <w:r w:rsidRPr="008E07BF">
        <w:rPr>
          <w:bCs/>
        </w:rPr>
        <w:t>Unit Price</w:t>
      </w:r>
    </w:p>
    <w:p w14:paraId="40629657" w14:textId="77777777" w:rsidR="009A28C1" w:rsidRPr="008E07BF" w:rsidRDefault="009A28C1" w:rsidP="00410837">
      <w:pPr>
        <w:pStyle w:val="ListParagraph"/>
        <w:numPr>
          <w:ilvl w:val="0"/>
          <w:numId w:val="5"/>
        </w:numPr>
        <w:tabs>
          <w:tab w:val="left" w:pos="360"/>
          <w:tab w:val="left" w:pos="907"/>
          <w:tab w:val="left" w:pos="1440"/>
          <w:tab w:val="left" w:pos="1800"/>
          <w:tab w:val="left" w:pos="5040"/>
          <w:tab w:val="right" w:pos="10080"/>
        </w:tabs>
        <w:ind w:left="360" w:firstLine="360"/>
        <w:rPr>
          <w:bCs/>
        </w:rPr>
      </w:pPr>
      <w:r w:rsidRPr="008E07BF">
        <w:rPr>
          <w:bCs/>
        </w:rPr>
        <w:t>Quantity</w:t>
      </w:r>
    </w:p>
    <w:p w14:paraId="212E66C4" w14:textId="77777777" w:rsidR="009A28C1" w:rsidRPr="008E07BF" w:rsidRDefault="009A28C1" w:rsidP="00410837">
      <w:pPr>
        <w:pStyle w:val="ListParagraph"/>
        <w:numPr>
          <w:ilvl w:val="0"/>
          <w:numId w:val="5"/>
        </w:numPr>
        <w:tabs>
          <w:tab w:val="left" w:pos="360"/>
          <w:tab w:val="left" w:pos="907"/>
          <w:tab w:val="left" w:pos="1440"/>
          <w:tab w:val="left" w:pos="1800"/>
          <w:tab w:val="left" w:pos="5040"/>
          <w:tab w:val="right" w:pos="10080"/>
        </w:tabs>
        <w:ind w:left="360" w:firstLine="360"/>
        <w:rPr>
          <w:bCs/>
        </w:rPr>
      </w:pPr>
      <w:r w:rsidRPr="008E07BF">
        <w:rPr>
          <w:bCs/>
        </w:rPr>
        <w:t>Unit of Measure</w:t>
      </w:r>
    </w:p>
    <w:p w14:paraId="0C293AE8" w14:textId="77777777" w:rsidR="009A28C1" w:rsidRPr="008E07BF" w:rsidRDefault="009A28C1" w:rsidP="00410837">
      <w:pPr>
        <w:pStyle w:val="ListParagraph"/>
        <w:numPr>
          <w:ilvl w:val="0"/>
          <w:numId w:val="5"/>
        </w:numPr>
        <w:tabs>
          <w:tab w:val="left" w:pos="360"/>
          <w:tab w:val="left" w:pos="907"/>
          <w:tab w:val="left" w:pos="1440"/>
          <w:tab w:val="left" w:pos="1800"/>
          <w:tab w:val="left" w:pos="5040"/>
          <w:tab w:val="right" w:pos="10080"/>
        </w:tabs>
        <w:ind w:left="360" w:firstLine="360"/>
        <w:rPr>
          <w:bCs/>
        </w:rPr>
      </w:pPr>
      <w:r w:rsidRPr="008E07BF">
        <w:rPr>
          <w:bCs/>
        </w:rPr>
        <w:t>Dates of Service (if applicable)</w:t>
      </w:r>
    </w:p>
    <w:p w14:paraId="24C5979F" w14:textId="77777777" w:rsidR="009A28C1" w:rsidRPr="008E07BF" w:rsidRDefault="009A28C1" w:rsidP="009A28C1">
      <w:pPr>
        <w:tabs>
          <w:tab w:val="left" w:pos="360"/>
          <w:tab w:val="left" w:pos="907"/>
          <w:tab w:val="left" w:pos="1440"/>
          <w:tab w:val="left" w:pos="1800"/>
          <w:tab w:val="left" w:pos="5040"/>
          <w:tab w:val="right" w:pos="10080"/>
        </w:tabs>
        <w:rPr>
          <w:bCs/>
        </w:rPr>
      </w:pPr>
    </w:p>
    <w:p w14:paraId="4B567139" w14:textId="7A104BDA" w:rsidR="009A28C1" w:rsidRPr="00F71F0F" w:rsidRDefault="009A28C1" w:rsidP="009A28C1">
      <w:pPr>
        <w:tabs>
          <w:tab w:val="left" w:pos="360"/>
          <w:tab w:val="left" w:pos="907"/>
          <w:tab w:val="left" w:pos="1440"/>
          <w:tab w:val="left" w:pos="1800"/>
          <w:tab w:val="left" w:pos="5040"/>
          <w:tab w:val="right" w:pos="10080"/>
        </w:tabs>
        <w:ind w:left="360" w:hanging="360"/>
        <w:rPr>
          <w:bCs/>
        </w:rPr>
      </w:pPr>
      <w:r w:rsidRPr="008E07BF">
        <w:rPr>
          <w:bCs/>
        </w:rPr>
        <w:tab/>
        <w:t xml:space="preserve">Cost centers or branch offices within an Authorized User may require separate invoicing as specified by each Authorized User. The Contractor's billing system shall be flexible enough to meet the needs of varying ordering systems in use by different Authorized Users. Visit the following link for further guidance for vendors on invoicing: </w:t>
      </w:r>
      <w:hyperlink r:id="rId10" w:history="1">
        <w:r w:rsidR="00C20E81" w:rsidRPr="00842236">
          <w:rPr>
            <w:rStyle w:val="Hyperlink"/>
            <w:color w:val="2E74B5" w:themeColor="accent1" w:themeShade="BF"/>
          </w:rPr>
          <w:t>https://bsc.ogs.ny.gov/nys-vendors</w:t>
        </w:r>
      </w:hyperlink>
      <w:r w:rsidR="00C20E81">
        <w:t xml:space="preserve"> </w:t>
      </w:r>
    </w:p>
    <w:p w14:paraId="4E4275F7" w14:textId="77777777" w:rsidR="009A28C1" w:rsidRPr="00F71F0F" w:rsidRDefault="009A28C1" w:rsidP="009A28C1"/>
    <w:p w14:paraId="586C8CCD" w14:textId="02BBC41E" w:rsidR="009A28C1" w:rsidRPr="00F71F0F" w:rsidRDefault="003A3643" w:rsidP="008D16D1">
      <w:pPr>
        <w:pStyle w:val="Heading2"/>
        <w:rPr>
          <w:rFonts w:ascii="Arial" w:hAnsi="Arial" w:cs="Arial"/>
          <w:color w:val="auto"/>
          <w:sz w:val="24"/>
          <w:szCs w:val="24"/>
        </w:rPr>
      </w:pPr>
      <w:bookmarkStart w:id="26" w:name="_Toc47940381"/>
      <w:r>
        <w:rPr>
          <w:rFonts w:ascii="Arial" w:hAnsi="Arial" w:cs="Arial"/>
          <w:color w:val="auto"/>
          <w:sz w:val="24"/>
          <w:szCs w:val="24"/>
        </w:rPr>
        <w:t>2</w:t>
      </w:r>
      <w:r w:rsidR="008D16D1" w:rsidRPr="00F71F0F">
        <w:rPr>
          <w:rFonts w:ascii="Arial" w:hAnsi="Arial" w:cs="Arial"/>
          <w:color w:val="auto"/>
          <w:sz w:val="24"/>
          <w:szCs w:val="24"/>
        </w:rPr>
        <w:t>.1</w:t>
      </w:r>
      <w:r w:rsidR="00A958B9">
        <w:rPr>
          <w:rFonts w:ascii="Arial" w:hAnsi="Arial" w:cs="Arial"/>
          <w:color w:val="auto"/>
          <w:sz w:val="24"/>
          <w:szCs w:val="24"/>
        </w:rPr>
        <w:t>1</w:t>
      </w:r>
      <w:r w:rsidR="008D16D1" w:rsidRPr="00F71F0F">
        <w:rPr>
          <w:rFonts w:ascii="Arial" w:hAnsi="Arial" w:cs="Arial"/>
          <w:color w:val="auto"/>
          <w:sz w:val="24"/>
          <w:szCs w:val="24"/>
        </w:rPr>
        <w:tab/>
      </w:r>
      <w:r w:rsidR="009A28C1" w:rsidRPr="00F71F0F">
        <w:rPr>
          <w:rFonts w:ascii="Arial" w:hAnsi="Arial" w:cs="Arial"/>
          <w:color w:val="auto"/>
          <w:sz w:val="24"/>
          <w:szCs w:val="24"/>
        </w:rPr>
        <w:t>Product Delivery</w:t>
      </w:r>
      <w:bookmarkEnd w:id="26"/>
      <w:r w:rsidR="009A28C1" w:rsidRPr="00F71F0F">
        <w:rPr>
          <w:rFonts w:ascii="Arial" w:hAnsi="Arial" w:cs="Arial"/>
          <w:color w:val="auto"/>
          <w:sz w:val="24"/>
          <w:szCs w:val="24"/>
        </w:rPr>
        <w:t xml:space="preserve"> </w:t>
      </w:r>
    </w:p>
    <w:p w14:paraId="57628BC2" w14:textId="77777777" w:rsidR="009A28C1" w:rsidRPr="00F71F0F" w:rsidRDefault="009A28C1" w:rsidP="009A28C1">
      <w:pPr>
        <w:tabs>
          <w:tab w:val="left" w:pos="360"/>
          <w:tab w:val="left" w:pos="907"/>
          <w:tab w:val="left" w:pos="1440"/>
          <w:tab w:val="left" w:pos="1800"/>
          <w:tab w:val="left" w:pos="5040"/>
          <w:tab w:val="right" w:pos="10080"/>
        </w:tabs>
        <w:rPr>
          <w:bCs/>
        </w:rPr>
      </w:pPr>
    </w:p>
    <w:p w14:paraId="7A9871E8" w14:textId="77777777" w:rsidR="009A28C1" w:rsidRPr="008E07BF" w:rsidRDefault="009A28C1" w:rsidP="009A28C1">
      <w:pPr>
        <w:tabs>
          <w:tab w:val="left" w:pos="360"/>
          <w:tab w:val="left" w:pos="907"/>
          <w:tab w:val="left" w:pos="1440"/>
          <w:tab w:val="left" w:pos="1800"/>
          <w:tab w:val="left" w:pos="5040"/>
          <w:tab w:val="right" w:pos="10080"/>
        </w:tabs>
        <w:ind w:left="360" w:hanging="360"/>
        <w:rPr>
          <w:bCs/>
        </w:rPr>
      </w:pPr>
      <w:r w:rsidRPr="008E07BF">
        <w:rPr>
          <w:bCs/>
        </w:rPr>
        <w:tab/>
        <w:t xml:space="preserve">Delivery of all Contract Products shall be made in accordance with Appendix B, </w:t>
      </w:r>
      <w:r w:rsidRPr="008E07BF">
        <w:rPr>
          <w:bCs/>
          <w:i/>
        </w:rPr>
        <w:t>Product Delivery</w:t>
      </w:r>
      <w:r w:rsidRPr="008E07BF">
        <w:rPr>
          <w:bCs/>
        </w:rPr>
        <w:t xml:space="preserve"> and </w:t>
      </w:r>
      <w:r w:rsidRPr="008E07BF">
        <w:rPr>
          <w:bCs/>
          <w:i/>
        </w:rPr>
        <w:t>Shipping/Receipt of Product</w:t>
      </w:r>
      <w:r w:rsidRPr="008E07BF">
        <w:rPr>
          <w:bCs/>
        </w:rPr>
        <w:t xml:space="preserve">. </w:t>
      </w:r>
    </w:p>
    <w:p w14:paraId="4556C8B8" w14:textId="77777777" w:rsidR="009A28C1" w:rsidRPr="00F71F0F" w:rsidRDefault="009A28C1" w:rsidP="009A28C1">
      <w:pPr>
        <w:tabs>
          <w:tab w:val="left" w:pos="360"/>
          <w:tab w:val="left" w:pos="907"/>
          <w:tab w:val="left" w:pos="1440"/>
          <w:tab w:val="left" w:pos="1800"/>
          <w:tab w:val="left" w:pos="5040"/>
          <w:tab w:val="right" w:pos="10080"/>
        </w:tabs>
        <w:rPr>
          <w:bCs/>
        </w:rPr>
      </w:pPr>
    </w:p>
    <w:p w14:paraId="3102EDC5" w14:textId="0145C744" w:rsidR="009A28C1" w:rsidRPr="00F71F0F" w:rsidRDefault="003A3643" w:rsidP="008D16D1">
      <w:pPr>
        <w:pStyle w:val="Heading2"/>
        <w:rPr>
          <w:rFonts w:ascii="Arial" w:hAnsi="Arial" w:cs="Arial"/>
          <w:color w:val="auto"/>
          <w:sz w:val="24"/>
          <w:szCs w:val="24"/>
        </w:rPr>
      </w:pPr>
      <w:bookmarkStart w:id="27" w:name="_Toc47940382"/>
      <w:r>
        <w:rPr>
          <w:rFonts w:ascii="Arial" w:hAnsi="Arial" w:cs="Arial"/>
          <w:color w:val="auto"/>
          <w:sz w:val="24"/>
          <w:szCs w:val="24"/>
        </w:rPr>
        <w:t>2</w:t>
      </w:r>
      <w:r w:rsidR="008D16D1" w:rsidRPr="00F71F0F">
        <w:rPr>
          <w:rFonts w:ascii="Arial" w:hAnsi="Arial" w:cs="Arial"/>
          <w:color w:val="auto"/>
          <w:sz w:val="24"/>
          <w:szCs w:val="24"/>
        </w:rPr>
        <w:t>.1</w:t>
      </w:r>
      <w:r w:rsidR="00A958B9">
        <w:rPr>
          <w:rFonts w:ascii="Arial" w:hAnsi="Arial" w:cs="Arial"/>
          <w:color w:val="auto"/>
          <w:sz w:val="24"/>
          <w:szCs w:val="24"/>
        </w:rPr>
        <w:t>2</w:t>
      </w:r>
      <w:r w:rsidR="008D16D1" w:rsidRPr="00F71F0F">
        <w:rPr>
          <w:rFonts w:ascii="Arial" w:hAnsi="Arial" w:cs="Arial"/>
          <w:color w:val="auto"/>
          <w:sz w:val="24"/>
          <w:szCs w:val="24"/>
        </w:rPr>
        <w:tab/>
      </w:r>
      <w:r w:rsidR="009A28C1" w:rsidRPr="00F71F0F">
        <w:rPr>
          <w:rFonts w:ascii="Arial" w:hAnsi="Arial" w:cs="Arial"/>
          <w:color w:val="auto"/>
          <w:sz w:val="24"/>
          <w:szCs w:val="24"/>
        </w:rPr>
        <w:t>Product Returns and Exchanges</w:t>
      </w:r>
      <w:bookmarkEnd w:id="27"/>
      <w:r w:rsidR="009A28C1" w:rsidRPr="00F71F0F">
        <w:rPr>
          <w:rFonts w:ascii="Arial" w:hAnsi="Arial" w:cs="Arial"/>
          <w:color w:val="auto"/>
          <w:sz w:val="24"/>
          <w:szCs w:val="24"/>
        </w:rPr>
        <w:t xml:space="preserve"> </w:t>
      </w:r>
    </w:p>
    <w:p w14:paraId="58685F14" w14:textId="77777777" w:rsidR="009A28C1" w:rsidRPr="008E07BF" w:rsidRDefault="009A28C1" w:rsidP="009A28C1">
      <w:pPr>
        <w:tabs>
          <w:tab w:val="left" w:pos="360"/>
          <w:tab w:val="left" w:pos="907"/>
          <w:tab w:val="left" w:pos="1440"/>
          <w:tab w:val="left" w:pos="1800"/>
          <w:tab w:val="left" w:pos="5040"/>
          <w:tab w:val="right" w:pos="10080"/>
        </w:tabs>
        <w:rPr>
          <w:bCs/>
        </w:rPr>
      </w:pPr>
    </w:p>
    <w:p w14:paraId="37146B2B" w14:textId="77777777" w:rsidR="009A28C1" w:rsidRPr="008E07BF" w:rsidRDefault="009A28C1" w:rsidP="009A28C1">
      <w:pPr>
        <w:tabs>
          <w:tab w:val="left" w:pos="360"/>
          <w:tab w:val="left" w:pos="907"/>
          <w:tab w:val="left" w:pos="1440"/>
          <w:tab w:val="left" w:pos="1800"/>
          <w:tab w:val="left" w:pos="5040"/>
          <w:tab w:val="right" w:pos="10080"/>
        </w:tabs>
        <w:ind w:left="360" w:hanging="360"/>
        <w:rPr>
          <w:bCs/>
        </w:rPr>
      </w:pPr>
      <w:r w:rsidRPr="008E07BF">
        <w:rPr>
          <w:bCs/>
        </w:rPr>
        <w:tab/>
        <w:t xml:space="preserve">In addition to the provisions of Appendix B, </w:t>
      </w:r>
      <w:r w:rsidRPr="008E07BF">
        <w:rPr>
          <w:bCs/>
          <w:i/>
        </w:rPr>
        <w:t>Title and Risk of Loss</w:t>
      </w:r>
      <w:r w:rsidRPr="008E07BF">
        <w:rPr>
          <w:bCs/>
        </w:rPr>
        <w:t xml:space="preserve">, </w:t>
      </w:r>
      <w:r w:rsidRPr="008E07BF">
        <w:rPr>
          <w:bCs/>
          <w:i/>
        </w:rPr>
        <w:t>Product Substitution</w:t>
      </w:r>
      <w:r w:rsidRPr="008E07BF">
        <w:rPr>
          <w:bCs/>
        </w:rPr>
        <w:t xml:space="preserve">, and </w:t>
      </w:r>
      <w:r w:rsidRPr="008E07BF">
        <w:rPr>
          <w:bCs/>
          <w:i/>
        </w:rPr>
        <w:t>Rejected Product</w:t>
      </w:r>
      <w:r w:rsidRPr="008E07BF">
        <w:rPr>
          <w:bCs/>
        </w:rPr>
        <w:t xml:space="preserve">, Products returned or exchanged due to quality problems, duplicated shipments, outdated Product, incorrect Product shipped, Contractor errors otherwise not specified, or Products returned or exchanged due to Authorized User errors, shall be replaced with specified Products or the Authorized User shall be credited or refunded for the full purchase price.  </w:t>
      </w:r>
    </w:p>
    <w:p w14:paraId="25600F7D" w14:textId="77777777" w:rsidR="009A28C1" w:rsidRPr="008E07BF" w:rsidRDefault="009A28C1" w:rsidP="009A28C1">
      <w:pPr>
        <w:tabs>
          <w:tab w:val="left" w:pos="360"/>
          <w:tab w:val="left" w:pos="907"/>
          <w:tab w:val="left" w:pos="1440"/>
          <w:tab w:val="left" w:pos="1800"/>
          <w:tab w:val="left" w:pos="5040"/>
          <w:tab w:val="right" w:pos="10080"/>
        </w:tabs>
        <w:rPr>
          <w:bCs/>
        </w:rPr>
      </w:pPr>
    </w:p>
    <w:p w14:paraId="713EF118" w14:textId="77B3053A" w:rsidR="009A28C1" w:rsidRPr="008E07BF" w:rsidRDefault="009A28C1" w:rsidP="009A28C1">
      <w:pPr>
        <w:tabs>
          <w:tab w:val="left" w:pos="360"/>
          <w:tab w:val="left" w:pos="907"/>
          <w:tab w:val="left" w:pos="1440"/>
          <w:tab w:val="left" w:pos="1800"/>
          <w:tab w:val="left" w:pos="5040"/>
          <w:tab w:val="right" w:pos="10080"/>
        </w:tabs>
        <w:ind w:left="360" w:hanging="360"/>
        <w:rPr>
          <w:bCs/>
        </w:rPr>
      </w:pPr>
      <w:r w:rsidRPr="008E07BF">
        <w:rPr>
          <w:bCs/>
        </w:rPr>
        <w:tab/>
        <w:t xml:space="preserve">Products shall be replaced within 10 business days of written notification to the Contractor of the Authorized User’s intent to return or exchange the Product. Contractor can charge only a restocking fee for Product </w:t>
      </w:r>
      <w:r w:rsidRPr="008E07BF">
        <w:rPr>
          <w:bCs/>
        </w:rPr>
        <w:lastRenderedPageBreak/>
        <w:t>returned or exchanged due to Authorized User error that is determined not to be suitable for resale; the restocking fee cannot exceed the net price of the returned or exchanged Product.</w:t>
      </w:r>
    </w:p>
    <w:p w14:paraId="16B418E3" w14:textId="77777777" w:rsidR="009A28C1" w:rsidRPr="008E07BF" w:rsidRDefault="009A28C1" w:rsidP="009A28C1">
      <w:pPr>
        <w:tabs>
          <w:tab w:val="left" w:pos="360"/>
          <w:tab w:val="left" w:pos="907"/>
          <w:tab w:val="left" w:pos="1440"/>
          <w:tab w:val="left" w:pos="1800"/>
          <w:tab w:val="left" w:pos="5040"/>
          <w:tab w:val="right" w:pos="10080"/>
        </w:tabs>
        <w:rPr>
          <w:bCs/>
        </w:rPr>
      </w:pPr>
    </w:p>
    <w:p w14:paraId="65ABF402" w14:textId="47DCABAE" w:rsidR="009A28C1" w:rsidRPr="008E07BF" w:rsidRDefault="009A28C1" w:rsidP="009A28C1">
      <w:pPr>
        <w:ind w:left="360"/>
        <w:rPr>
          <w:bCs/>
        </w:rPr>
      </w:pPr>
      <w:r w:rsidRPr="008E07BF">
        <w:rPr>
          <w:bCs/>
        </w:rPr>
        <w:t>Any credit or refund shall be applied against the next bill/invoice submitted by the Contractor to the Authorized User. If no credit or refund, or only a partial credit or refund, is made in such fashion, the Contractor shall pay to the Authorized User the amount of such credit or refund or portion thereof still outstanding, within 30 calendar days of demand.</w:t>
      </w:r>
    </w:p>
    <w:p w14:paraId="23C76898" w14:textId="34044EAF" w:rsidR="008E1197" w:rsidRPr="008E07BF" w:rsidRDefault="008E1197" w:rsidP="009A28C1">
      <w:pPr>
        <w:ind w:left="360"/>
      </w:pPr>
    </w:p>
    <w:p w14:paraId="0EC5B986" w14:textId="547DCE8E" w:rsidR="008E1197" w:rsidRPr="00F71F0F" w:rsidRDefault="003A3643" w:rsidP="008D16D1">
      <w:pPr>
        <w:pStyle w:val="Heading2"/>
        <w:rPr>
          <w:rFonts w:ascii="Arial" w:hAnsi="Arial" w:cs="Arial"/>
          <w:color w:val="auto"/>
          <w:sz w:val="24"/>
          <w:szCs w:val="24"/>
        </w:rPr>
      </w:pPr>
      <w:bookmarkStart w:id="28" w:name="_Toc47940383"/>
      <w:r>
        <w:rPr>
          <w:rFonts w:ascii="Arial" w:hAnsi="Arial" w:cs="Arial"/>
          <w:color w:val="auto"/>
          <w:sz w:val="24"/>
          <w:szCs w:val="24"/>
        </w:rPr>
        <w:t>2</w:t>
      </w:r>
      <w:r w:rsidR="008D16D1" w:rsidRPr="00F71F0F">
        <w:rPr>
          <w:rFonts w:ascii="Arial" w:hAnsi="Arial" w:cs="Arial"/>
          <w:color w:val="auto"/>
          <w:sz w:val="24"/>
          <w:szCs w:val="24"/>
        </w:rPr>
        <w:t>.1</w:t>
      </w:r>
      <w:r w:rsidR="00A958B9">
        <w:rPr>
          <w:rFonts w:ascii="Arial" w:hAnsi="Arial" w:cs="Arial"/>
          <w:color w:val="auto"/>
          <w:sz w:val="24"/>
          <w:szCs w:val="24"/>
        </w:rPr>
        <w:t>3</w:t>
      </w:r>
      <w:r w:rsidR="008D16D1" w:rsidRPr="00F71F0F">
        <w:rPr>
          <w:rFonts w:ascii="Arial" w:hAnsi="Arial" w:cs="Arial"/>
          <w:color w:val="auto"/>
          <w:sz w:val="24"/>
          <w:szCs w:val="24"/>
        </w:rPr>
        <w:tab/>
      </w:r>
      <w:r w:rsidR="008E1197" w:rsidRPr="00F71F0F">
        <w:rPr>
          <w:rFonts w:ascii="Arial" w:hAnsi="Arial" w:cs="Arial"/>
          <w:color w:val="auto"/>
          <w:sz w:val="24"/>
          <w:szCs w:val="24"/>
        </w:rPr>
        <w:t>Contract Administration</w:t>
      </w:r>
      <w:bookmarkEnd w:id="28"/>
      <w:r w:rsidR="008E1197" w:rsidRPr="00F71F0F">
        <w:rPr>
          <w:rFonts w:ascii="Arial" w:hAnsi="Arial" w:cs="Arial"/>
          <w:color w:val="auto"/>
          <w:sz w:val="24"/>
          <w:szCs w:val="24"/>
        </w:rPr>
        <w:t xml:space="preserve"> </w:t>
      </w:r>
    </w:p>
    <w:p w14:paraId="526AFB0E" w14:textId="77777777" w:rsidR="008E1197" w:rsidRPr="008E07BF" w:rsidRDefault="008E1197" w:rsidP="008E1197">
      <w:pPr>
        <w:tabs>
          <w:tab w:val="left" w:pos="360"/>
          <w:tab w:val="left" w:pos="907"/>
          <w:tab w:val="left" w:pos="1440"/>
          <w:tab w:val="left" w:pos="1800"/>
          <w:tab w:val="left" w:pos="5040"/>
          <w:tab w:val="right" w:pos="10080"/>
        </w:tabs>
        <w:rPr>
          <w:bCs/>
        </w:rPr>
      </w:pPr>
    </w:p>
    <w:p w14:paraId="6D2E3CD2" w14:textId="2596816F" w:rsidR="008E1197" w:rsidRPr="008E07BF" w:rsidRDefault="008E1197" w:rsidP="008E1197">
      <w:pPr>
        <w:tabs>
          <w:tab w:val="left" w:pos="360"/>
          <w:tab w:val="left" w:pos="907"/>
          <w:tab w:val="left" w:pos="1440"/>
          <w:tab w:val="left" w:pos="1800"/>
          <w:tab w:val="left" w:pos="5040"/>
          <w:tab w:val="right" w:pos="10080"/>
        </w:tabs>
        <w:ind w:left="360" w:hanging="360"/>
        <w:rPr>
          <w:bCs/>
        </w:rPr>
      </w:pPr>
      <w:r w:rsidRPr="008E07BF">
        <w:rPr>
          <w:bCs/>
        </w:rPr>
        <w:tab/>
      </w:r>
      <w:r w:rsidR="002536AF" w:rsidRPr="008E07BF">
        <w:rPr>
          <w:bCs/>
        </w:rPr>
        <w:t>Contractor</w:t>
      </w:r>
      <w:r w:rsidRPr="008E07BF">
        <w:rPr>
          <w:bCs/>
        </w:rPr>
        <w:t xml:space="preserve"> shall </w:t>
      </w:r>
      <w:r w:rsidR="00410837">
        <w:rPr>
          <w:bCs/>
        </w:rPr>
        <w:t>maintain</w:t>
      </w:r>
      <w:r w:rsidRPr="008E07BF">
        <w:rPr>
          <w:bCs/>
        </w:rPr>
        <w:t xml:space="preserve"> a sufficient number of Customer Service employees who are knowledgeable and responsive to Authorized User needs and who can effectively service the Contract. </w:t>
      </w:r>
      <w:r w:rsidR="002536AF" w:rsidRPr="008E07BF">
        <w:rPr>
          <w:bCs/>
        </w:rPr>
        <w:t xml:space="preserve">Contractor </w:t>
      </w:r>
      <w:r w:rsidRPr="008E07BF">
        <w:rPr>
          <w:bCs/>
        </w:rPr>
        <w:t xml:space="preserve">shall also </w:t>
      </w:r>
      <w:r w:rsidR="00410837">
        <w:rPr>
          <w:bCs/>
        </w:rPr>
        <w:t xml:space="preserve">maintain </w:t>
      </w:r>
      <w:r w:rsidRPr="008E07BF">
        <w:rPr>
          <w:bCs/>
        </w:rPr>
        <w:t>an Emergency Contact in the event of an emergency occurring after business hours or on weekend/holidays.</w:t>
      </w:r>
    </w:p>
    <w:p w14:paraId="21E04458" w14:textId="77777777" w:rsidR="008E1197" w:rsidRPr="008E07BF" w:rsidRDefault="008E1197" w:rsidP="008E1197">
      <w:pPr>
        <w:tabs>
          <w:tab w:val="left" w:pos="360"/>
          <w:tab w:val="left" w:pos="907"/>
          <w:tab w:val="left" w:pos="1440"/>
          <w:tab w:val="left" w:pos="1800"/>
          <w:tab w:val="left" w:pos="5040"/>
          <w:tab w:val="right" w:pos="10080"/>
        </w:tabs>
        <w:rPr>
          <w:bCs/>
        </w:rPr>
      </w:pPr>
    </w:p>
    <w:p w14:paraId="33AAA7C8" w14:textId="54AD90DB" w:rsidR="008E1197" w:rsidRPr="008E07BF" w:rsidRDefault="008E1197" w:rsidP="008E1197">
      <w:pPr>
        <w:tabs>
          <w:tab w:val="left" w:pos="360"/>
          <w:tab w:val="left" w:pos="907"/>
          <w:tab w:val="left" w:pos="1440"/>
          <w:tab w:val="left" w:pos="1800"/>
          <w:tab w:val="left" w:pos="5040"/>
          <w:tab w:val="right" w:pos="10080"/>
        </w:tabs>
        <w:ind w:left="360" w:hanging="360"/>
        <w:rPr>
          <w:bCs/>
        </w:rPr>
      </w:pPr>
      <w:r w:rsidRPr="008E07BF">
        <w:rPr>
          <w:bCs/>
        </w:rPr>
        <w:tab/>
      </w:r>
      <w:r w:rsidR="002536AF" w:rsidRPr="008E07BF">
        <w:rPr>
          <w:bCs/>
        </w:rPr>
        <w:t>Contractor</w:t>
      </w:r>
      <w:r w:rsidRPr="008E07BF">
        <w:rPr>
          <w:bCs/>
        </w:rPr>
        <w:t xml:space="preserve"> shall provide a dedicated Contract Administrator to support the updating and management of the Contract on a timely basis. Contractor must notify OGS within five Business Days if it’s Contract Administrator, Emergency Contact, or Customer Service employees change, and provide an interim contact person until the position is filled. Changes shall be submitted electronically via e-mail to the OGS Contract Management Specialist.</w:t>
      </w:r>
    </w:p>
    <w:p w14:paraId="1DFF41F8" w14:textId="77777777" w:rsidR="00D372DF" w:rsidRPr="008E07BF" w:rsidRDefault="00D372DF" w:rsidP="008E1197">
      <w:pPr>
        <w:tabs>
          <w:tab w:val="left" w:pos="360"/>
          <w:tab w:val="left" w:pos="907"/>
          <w:tab w:val="left" w:pos="1440"/>
          <w:tab w:val="left" w:pos="1800"/>
          <w:tab w:val="left" w:pos="5040"/>
          <w:tab w:val="right" w:pos="10080"/>
        </w:tabs>
        <w:rPr>
          <w:bCs/>
        </w:rPr>
      </w:pPr>
    </w:p>
    <w:p w14:paraId="6DC0375B" w14:textId="74A43B78" w:rsidR="008E1197" w:rsidRPr="00F71F0F" w:rsidRDefault="003A3643" w:rsidP="008D16D1">
      <w:pPr>
        <w:pStyle w:val="Heading2"/>
        <w:rPr>
          <w:rFonts w:ascii="Arial" w:hAnsi="Arial" w:cs="Arial"/>
          <w:color w:val="auto"/>
          <w:sz w:val="24"/>
          <w:szCs w:val="24"/>
        </w:rPr>
      </w:pPr>
      <w:bookmarkStart w:id="29" w:name="_Toc47940384"/>
      <w:bookmarkStart w:id="30" w:name="_Hlk523983005"/>
      <w:r>
        <w:rPr>
          <w:rFonts w:ascii="Arial" w:hAnsi="Arial" w:cs="Arial"/>
          <w:color w:val="auto"/>
          <w:sz w:val="24"/>
          <w:szCs w:val="24"/>
        </w:rPr>
        <w:t>2</w:t>
      </w:r>
      <w:r w:rsidR="008D16D1" w:rsidRPr="00F71F0F">
        <w:rPr>
          <w:rFonts w:ascii="Arial" w:hAnsi="Arial" w:cs="Arial"/>
          <w:color w:val="auto"/>
          <w:sz w:val="24"/>
          <w:szCs w:val="24"/>
        </w:rPr>
        <w:t>.1</w:t>
      </w:r>
      <w:r w:rsidR="00A958B9">
        <w:rPr>
          <w:rFonts w:ascii="Arial" w:hAnsi="Arial" w:cs="Arial"/>
          <w:color w:val="auto"/>
          <w:sz w:val="24"/>
          <w:szCs w:val="24"/>
        </w:rPr>
        <w:t>4</w:t>
      </w:r>
      <w:r w:rsidR="008D16D1" w:rsidRPr="00F71F0F">
        <w:rPr>
          <w:rFonts w:ascii="Arial" w:hAnsi="Arial" w:cs="Arial"/>
          <w:color w:val="auto"/>
          <w:sz w:val="24"/>
          <w:szCs w:val="24"/>
        </w:rPr>
        <w:tab/>
      </w:r>
      <w:r w:rsidR="008E1197" w:rsidRPr="00F71F0F">
        <w:rPr>
          <w:rFonts w:ascii="Arial" w:hAnsi="Arial" w:cs="Arial"/>
          <w:color w:val="auto"/>
          <w:sz w:val="24"/>
          <w:szCs w:val="24"/>
        </w:rPr>
        <w:t>NYS Financial System (SFS)</w:t>
      </w:r>
      <w:bookmarkEnd w:id="29"/>
      <w:r w:rsidR="008E1197" w:rsidRPr="00F71F0F">
        <w:rPr>
          <w:rFonts w:ascii="Arial" w:hAnsi="Arial" w:cs="Arial"/>
          <w:color w:val="auto"/>
          <w:sz w:val="24"/>
          <w:szCs w:val="24"/>
        </w:rPr>
        <w:t xml:space="preserve"> </w:t>
      </w:r>
    </w:p>
    <w:p w14:paraId="02189AE5" w14:textId="77777777" w:rsidR="008E1197" w:rsidRPr="00F71F0F" w:rsidRDefault="008E1197" w:rsidP="008E1197">
      <w:pPr>
        <w:tabs>
          <w:tab w:val="left" w:pos="360"/>
          <w:tab w:val="left" w:pos="907"/>
          <w:tab w:val="left" w:pos="1440"/>
          <w:tab w:val="left" w:pos="1800"/>
          <w:tab w:val="left" w:pos="5040"/>
          <w:tab w:val="right" w:pos="10080"/>
        </w:tabs>
        <w:rPr>
          <w:bCs/>
        </w:rPr>
      </w:pPr>
    </w:p>
    <w:p w14:paraId="04FAE7FC" w14:textId="77777777" w:rsidR="008E1197" w:rsidRPr="008E07BF" w:rsidRDefault="008E1197" w:rsidP="008E1197">
      <w:pPr>
        <w:tabs>
          <w:tab w:val="left" w:pos="360"/>
          <w:tab w:val="left" w:pos="907"/>
          <w:tab w:val="left" w:pos="1440"/>
          <w:tab w:val="left" w:pos="1800"/>
          <w:tab w:val="left" w:pos="5040"/>
          <w:tab w:val="right" w:pos="10080"/>
        </w:tabs>
        <w:ind w:left="360" w:hanging="360"/>
        <w:rPr>
          <w:bCs/>
        </w:rPr>
      </w:pPr>
      <w:r w:rsidRPr="008E07BF">
        <w:rPr>
          <w:bCs/>
        </w:rPr>
        <w:tab/>
        <w:t xml:space="preserve">New York State is currently operating on an Enterprise Resource Planning (ERP) system, Oracle PeopleSoft software, referred to as the Statewide Financial System (SFS).  SFS is currently on PeopleSoft Financials version 9.2.  SFS supports requisition-to-payment processing and financial management functions.  </w:t>
      </w:r>
    </w:p>
    <w:p w14:paraId="28A26925" w14:textId="77777777" w:rsidR="008E1197" w:rsidRPr="008E07BF" w:rsidRDefault="008E1197" w:rsidP="008E1197">
      <w:pPr>
        <w:tabs>
          <w:tab w:val="left" w:pos="360"/>
          <w:tab w:val="left" w:pos="907"/>
          <w:tab w:val="left" w:pos="1440"/>
          <w:tab w:val="left" w:pos="1800"/>
          <w:tab w:val="left" w:pos="5040"/>
          <w:tab w:val="right" w:pos="10080"/>
        </w:tabs>
        <w:rPr>
          <w:bCs/>
        </w:rPr>
      </w:pPr>
    </w:p>
    <w:p w14:paraId="79A87C8E" w14:textId="6FCCDA24" w:rsidR="008E1197" w:rsidRPr="00F71F0F" w:rsidRDefault="008E1197" w:rsidP="008E1197">
      <w:pPr>
        <w:tabs>
          <w:tab w:val="left" w:pos="360"/>
          <w:tab w:val="left" w:pos="907"/>
          <w:tab w:val="left" w:pos="1440"/>
          <w:tab w:val="left" w:pos="1800"/>
          <w:tab w:val="left" w:pos="5040"/>
          <w:tab w:val="right" w:pos="10080"/>
        </w:tabs>
        <w:ind w:left="360" w:hanging="360"/>
        <w:rPr>
          <w:bCs/>
        </w:rPr>
      </w:pPr>
      <w:r w:rsidRPr="008E07BF">
        <w:rPr>
          <w:bCs/>
        </w:rPr>
        <w:tab/>
        <w:t>The State is also implementing an eProcurement application that supports the requisitioning process for State Agencies to procure Products in SFS. This application provides catalog capabilities. Contractors with Centralized Contracts have the ability to provide a “hosted” or “punch-out” catalog that integrates with SFS and is available to Authorized Users via a centralized eMarketplace website. Additional information may be found at:</w:t>
      </w:r>
      <w:r w:rsidRPr="00F71F0F">
        <w:rPr>
          <w:bCs/>
        </w:rPr>
        <w:t xml:space="preserve"> </w:t>
      </w:r>
      <w:hyperlink r:id="rId11" w:history="1">
        <w:r w:rsidR="00D372DF" w:rsidRPr="00842236">
          <w:rPr>
            <w:rStyle w:val="Hyperlink"/>
            <w:bCs/>
            <w:color w:val="2E74B5" w:themeColor="accent1" w:themeShade="BF"/>
          </w:rPr>
          <w:t>https://ogs.ny.gov/procurement/emarketplace</w:t>
        </w:r>
      </w:hyperlink>
      <w:r w:rsidR="00D372DF">
        <w:rPr>
          <w:bCs/>
        </w:rPr>
        <w:t xml:space="preserve"> </w:t>
      </w:r>
      <w:r w:rsidRPr="00F71F0F">
        <w:rPr>
          <w:bCs/>
        </w:rPr>
        <w:t xml:space="preserve"> </w:t>
      </w:r>
    </w:p>
    <w:p w14:paraId="4FBF5985" w14:textId="77777777" w:rsidR="008E1197" w:rsidRPr="008E07BF" w:rsidRDefault="008E1197" w:rsidP="008E1197">
      <w:pPr>
        <w:tabs>
          <w:tab w:val="left" w:pos="360"/>
          <w:tab w:val="left" w:pos="907"/>
          <w:tab w:val="left" w:pos="1440"/>
          <w:tab w:val="left" w:pos="1800"/>
          <w:tab w:val="left" w:pos="5040"/>
          <w:tab w:val="right" w:pos="10080"/>
        </w:tabs>
        <w:rPr>
          <w:bCs/>
        </w:rPr>
      </w:pPr>
    </w:p>
    <w:p w14:paraId="7ADA2432" w14:textId="77777777" w:rsidR="008E1197" w:rsidRPr="008E07BF" w:rsidRDefault="008E1197" w:rsidP="008E1197">
      <w:pPr>
        <w:tabs>
          <w:tab w:val="left" w:pos="360"/>
          <w:tab w:val="left" w:pos="907"/>
          <w:tab w:val="left" w:pos="1440"/>
          <w:tab w:val="left" w:pos="1800"/>
          <w:tab w:val="left" w:pos="5040"/>
          <w:tab w:val="right" w:pos="10080"/>
        </w:tabs>
        <w:ind w:left="360" w:hanging="360"/>
        <w:rPr>
          <w:bCs/>
        </w:rPr>
      </w:pPr>
      <w:r w:rsidRPr="008E07BF">
        <w:rPr>
          <w:bCs/>
        </w:rPr>
        <w:tab/>
        <w:t>There are no fees required for a Contractor’s participation in the catalog site development or management.  Upon completion and activation of an on-line catalog, State Agencies will process their orders through the SFS functionality and other Authorized Users can access the catalog site to fulfill orders directly.</w:t>
      </w:r>
    </w:p>
    <w:p w14:paraId="1DAB8D0D" w14:textId="77777777" w:rsidR="008E1197" w:rsidRPr="008E07BF" w:rsidRDefault="008E1197" w:rsidP="008E1197">
      <w:pPr>
        <w:tabs>
          <w:tab w:val="left" w:pos="360"/>
          <w:tab w:val="left" w:pos="907"/>
          <w:tab w:val="left" w:pos="1440"/>
          <w:tab w:val="left" w:pos="1800"/>
          <w:tab w:val="left" w:pos="5040"/>
          <w:tab w:val="right" w:pos="10080"/>
        </w:tabs>
        <w:rPr>
          <w:bCs/>
        </w:rPr>
      </w:pPr>
    </w:p>
    <w:p w14:paraId="594EDB00" w14:textId="44C5CFA0" w:rsidR="008E1197" w:rsidRPr="00F71F0F" w:rsidRDefault="008E1197" w:rsidP="008E1197">
      <w:pPr>
        <w:tabs>
          <w:tab w:val="left" w:pos="360"/>
          <w:tab w:val="left" w:pos="907"/>
          <w:tab w:val="left" w:pos="1440"/>
          <w:tab w:val="left" w:pos="1800"/>
          <w:tab w:val="left" w:pos="5040"/>
          <w:tab w:val="right" w:pos="10080"/>
        </w:tabs>
        <w:ind w:left="360" w:hanging="360"/>
        <w:rPr>
          <w:bCs/>
        </w:rPr>
      </w:pPr>
      <w:r w:rsidRPr="008E07BF">
        <w:rPr>
          <w:bCs/>
        </w:rPr>
        <w:tab/>
        <w:t xml:space="preserve">The State may be implementing additional PeopleSoft modules in the near future.  Further information regarding business processes, interfaces, and file layouts currently in place may be found at: </w:t>
      </w:r>
      <w:hyperlink r:id="rId12" w:history="1">
        <w:r w:rsidR="00D372DF" w:rsidRPr="00842236">
          <w:rPr>
            <w:rStyle w:val="Hyperlink"/>
            <w:bCs/>
            <w:color w:val="2E74B5" w:themeColor="accent1" w:themeShade="BF"/>
          </w:rPr>
          <w:t>http://www.sfs.ny.gov</w:t>
        </w:r>
      </w:hyperlink>
      <w:r w:rsidR="00D372DF">
        <w:rPr>
          <w:bCs/>
        </w:rPr>
        <w:t xml:space="preserve"> </w:t>
      </w:r>
      <w:r w:rsidRPr="00F71F0F">
        <w:rPr>
          <w:bCs/>
        </w:rPr>
        <w:t xml:space="preserve">and </w:t>
      </w:r>
      <w:hyperlink r:id="rId13" w:history="1">
        <w:r w:rsidR="00D372DF" w:rsidRPr="00842236">
          <w:rPr>
            <w:rStyle w:val="Hyperlink"/>
            <w:bCs/>
            <w:color w:val="2E74B5" w:themeColor="accent1" w:themeShade="BF"/>
          </w:rPr>
          <w:t>http://www.osc.state.ny.us/agencies/guide/MyWebHelp/</w:t>
        </w:r>
      </w:hyperlink>
      <w:r w:rsidRPr="00F71F0F">
        <w:rPr>
          <w:bCs/>
        </w:rPr>
        <w:t>.</w:t>
      </w:r>
      <w:r w:rsidR="00D372DF">
        <w:rPr>
          <w:bCs/>
        </w:rPr>
        <w:t xml:space="preserve"> </w:t>
      </w:r>
    </w:p>
    <w:bookmarkEnd w:id="30"/>
    <w:p w14:paraId="41348071" w14:textId="77777777" w:rsidR="008E1197" w:rsidRPr="00F71F0F" w:rsidRDefault="008E1197" w:rsidP="008E1197">
      <w:pPr>
        <w:tabs>
          <w:tab w:val="left" w:pos="360"/>
          <w:tab w:val="left" w:pos="907"/>
          <w:tab w:val="left" w:pos="1440"/>
          <w:tab w:val="left" w:pos="1800"/>
          <w:tab w:val="left" w:pos="5040"/>
          <w:tab w:val="right" w:pos="10080"/>
        </w:tabs>
        <w:rPr>
          <w:bCs/>
        </w:rPr>
      </w:pPr>
    </w:p>
    <w:p w14:paraId="556EE43E" w14:textId="66D6F560" w:rsidR="008E1197" w:rsidRPr="00EB0432" w:rsidRDefault="003A3643" w:rsidP="008D16D1">
      <w:pPr>
        <w:pStyle w:val="Heading2"/>
        <w:rPr>
          <w:rFonts w:ascii="Arial" w:hAnsi="Arial" w:cs="Arial"/>
          <w:color w:val="auto"/>
          <w:sz w:val="24"/>
          <w:szCs w:val="24"/>
        </w:rPr>
      </w:pPr>
      <w:bookmarkStart w:id="31" w:name="_Toc47940385"/>
      <w:r>
        <w:rPr>
          <w:rFonts w:ascii="Arial" w:hAnsi="Arial" w:cs="Arial"/>
          <w:color w:val="auto"/>
          <w:sz w:val="24"/>
          <w:szCs w:val="24"/>
        </w:rPr>
        <w:t>2</w:t>
      </w:r>
      <w:r w:rsidR="008D16D1" w:rsidRPr="00EB0432">
        <w:rPr>
          <w:rFonts w:ascii="Arial" w:hAnsi="Arial" w:cs="Arial"/>
          <w:color w:val="auto"/>
          <w:sz w:val="24"/>
          <w:szCs w:val="24"/>
        </w:rPr>
        <w:t>.1</w:t>
      </w:r>
      <w:r w:rsidR="00A958B9">
        <w:rPr>
          <w:rFonts w:ascii="Arial" w:hAnsi="Arial" w:cs="Arial"/>
          <w:color w:val="auto"/>
          <w:sz w:val="24"/>
          <w:szCs w:val="24"/>
        </w:rPr>
        <w:t>5</w:t>
      </w:r>
      <w:r w:rsidR="008D16D1" w:rsidRPr="00EB0432">
        <w:rPr>
          <w:rFonts w:ascii="Arial" w:hAnsi="Arial" w:cs="Arial"/>
          <w:color w:val="auto"/>
          <w:sz w:val="24"/>
          <w:szCs w:val="24"/>
        </w:rPr>
        <w:tab/>
      </w:r>
      <w:r w:rsidR="008E1197" w:rsidRPr="00EB0432">
        <w:rPr>
          <w:rFonts w:ascii="Arial" w:hAnsi="Arial" w:cs="Arial"/>
          <w:color w:val="auto"/>
          <w:sz w:val="24"/>
          <w:szCs w:val="24"/>
        </w:rPr>
        <w:t>Ordering</w:t>
      </w:r>
      <w:bookmarkEnd w:id="31"/>
    </w:p>
    <w:p w14:paraId="1A36EFAC" w14:textId="1A80882E" w:rsidR="008E1197" w:rsidRPr="008E07BF" w:rsidRDefault="008E1197" w:rsidP="008E1197">
      <w:pPr>
        <w:tabs>
          <w:tab w:val="left" w:pos="360"/>
          <w:tab w:val="left" w:pos="907"/>
          <w:tab w:val="left" w:pos="1440"/>
          <w:tab w:val="left" w:pos="1800"/>
          <w:tab w:val="left" w:pos="5040"/>
          <w:tab w:val="right" w:pos="10080"/>
        </w:tabs>
        <w:rPr>
          <w:bCs/>
        </w:rPr>
      </w:pPr>
    </w:p>
    <w:p w14:paraId="522EAA00" w14:textId="77777777" w:rsidR="007015DE" w:rsidRPr="008E07BF" w:rsidRDefault="007015DE" w:rsidP="00535CF4">
      <w:pPr>
        <w:ind w:left="360"/>
      </w:pPr>
      <w:r w:rsidRPr="008E07BF">
        <w:t>Contractor shall be capable of accepting orders manually, via facsimile, and, electronically via email. As an option, Contractor may also accept orders electronically via the Internet through a web-based ordering system. Contractor shall be required to provide written quotes to Authorized Users who request them prior to placing an order, which quote details the SKU corresponding with the approved product list, List Price, discount, and Net Price, as applicable.</w:t>
      </w:r>
    </w:p>
    <w:p w14:paraId="633C92EC" w14:textId="77777777" w:rsidR="007015DE" w:rsidRPr="008E07BF" w:rsidRDefault="007015DE" w:rsidP="00535CF4">
      <w:pPr>
        <w:ind w:left="360"/>
      </w:pPr>
    </w:p>
    <w:p w14:paraId="25DD482B" w14:textId="1DE3618C" w:rsidR="007015DE" w:rsidRPr="008E07BF" w:rsidRDefault="007015DE" w:rsidP="00535CF4">
      <w:pPr>
        <w:ind w:left="360"/>
      </w:pPr>
      <w:r w:rsidRPr="008E07BF">
        <w:t xml:space="preserve">The web-based ordering system, if offered, shall allow Authorized Users to enter orders and have full order inquiry capabilities. All orders (manual, fax, electronic) shall reference requisition and/or purchase order number as required. If offering a web-based ordering system, </w:t>
      </w:r>
      <w:r w:rsidR="00236AB5" w:rsidRPr="008E07BF">
        <w:t>Contractor</w:t>
      </w:r>
      <w:r w:rsidRPr="008E07BF">
        <w:t xml:space="preserve"> represents and warrants that it is the sole owner of the software product used for its ordering system, or, if not the owner, has received all proper authorizations from the owner to license the software product, and has the full right and power to grant the </w:t>
      </w:r>
      <w:r w:rsidRPr="008E07BF">
        <w:lastRenderedPageBreak/>
        <w:t xml:space="preserve">rights contained in </w:t>
      </w:r>
      <w:r w:rsidR="00236AB5" w:rsidRPr="008E07BF">
        <w:t>the</w:t>
      </w:r>
      <w:r w:rsidRPr="008E07BF">
        <w:t xml:space="preserve"> Contract and as described further in Appendix B. </w:t>
      </w:r>
      <w:r w:rsidR="00236AB5" w:rsidRPr="008E07BF">
        <w:t>Contractor</w:t>
      </w:r>
      <w:r w:rsidRPr="008E07BF">
        <w:t xml:space="preserve"> further warrants and represents that the software product is of original development, and/or that the package and its use will not violate or infringe upon any patent, copyright, trade secret or other property right of any other person/company.</w:t>
      </w:r>
    </w:p>
    <w:p w14:paraId="35266AB2" w14:textId="77777777" w:rsidR="007015DE" w:rsidRPr="008E07BF" w:rsidRDefault="007015DE" w:rsidP="00535CF4">
      <w:pPr>
        <w:ind w:left="360"/>
      </w:pPr>
    </w:p>
    <w:p w14:paraId="1DD7F6AC" w14:textId="77777777" w:rsidR="007015DE" w:rsidRPr="008E07BF" w:rsidRDefault="007015DE" w:rsidP="00535CF4">
      <w:pPr>
        <w:ind w:left="360"/>
      </w:pPr>
      <w:r w:rsidRPr="008E07BF">
        <w:t>The web-based ordering system*, if offered, shall be capable of processing, controlling, documenting, and reporting on the following minimum data elements:</w:t>
      </w:r>
    </w:p>
    <w:p w14:paraId="011EED52" w14:textId="77777777" w:rsidR="007015DE" w:rsidRPr="008E07BF" w:rsidRDefault="007015DE" w:rsidP="00535CF4">
      <w:pPr>
        <w:ind w:left="360" w:firstLine="720"/>
      </w:pPr>
      <w:r w:rsidRPr="008E07BF">
        <w:t>• Contractor Name and Address</w:t>
      </w:r>
    </w:p>
    <w:p w14:paraId="1A83052F" w14:textId="77777777" w:rsidR="007015DE" w:rsidRPr="008E07BF" w:rsidRDefault="007015DE" w:rsidP="00535CF4">
      <w:pPr>
        <w:ind w:left="360" w:firstLine="720"/>
      </w:pPr>
      <w:r w:rsidRPr="008E07BF">
        <w:t>• Agency/Facility/Political Subdivision, etc.</w:t>
      </w:r>
    </w:p>
    <w:p w14:paraId="2F6A9DDD" w14:textId="77777777" w:rsidR="007015DE" w:rsidRPr="008E07BF" w:rsidRDefault="007015DE" w:rsidP="00535CF4">
      <w:pPr>
        <w:ind w:left="360" w:firstLine="720"/>
      </w:pPr>
      <w:r w:rsidRPr="008E07BF">
        <w:t>• Contract Number • Purchase Order/Requisition Numbers</w:t>
      </w:r>
    </w:p>
    <w:p w14:paraId="2836F8B2" w14:textId="77777777" w:rsidR="007015DE" w:rsidRPr="008E07BF" w:rsidRDefault="007015DE" w:rsidP="00535CF4">
      <w:pPr>
        <w:ind w:left="360" w:firstLine="720"/>
      </w:pPr>
      <w:r w:rsidRPr="008E07BF">
        <w:t>• Contact (individual placing order) • SKU/PN &amp; Product Description</w:t>
      </w:r>
    </w:p>
    <w:p w14:paraId="5FEF98D8" w14:textId="77777777" w:rsidR="007015DE" w:rsidRPr="008E07BF" w:rsidRDefault="007015DE" w:rsidP="00535CF4">
      <w:pPr>
        <w:ind w:left="360" w:firstLine="720"/>
      </w:pPr>
      <w:r w:rsidRPr="008E07BF">
        <w:t>• Net Price</w:t>
      </w:r>
    </w:p>
    <w:p w14:paraId="05C7864E" w14:textId="77777777" w:rsidR="007015DE" w:rsidRPr="008E07BF" w:rsidRDefault="007015DE" w:rsidP="00535CF4">
      <w:pPr>
        <w:ind w:left="360" w:firstLine="720"/>
      </w:pPr>
      <w:r w:rsidRPr="008E07BF">
        <w:t>• Extended and Total Amounts</w:t>
      </w:r>
    </w:p>
    <w:p w14:paraId="52780273" w14:textId="77777777" w:rsidR="007015DE" w:rsidRPr="008E07BF" w:rsidRDefault="007015DE" w:rsidP="00535CF4">
      <w:pPr>
        <w:ind w:left="360"/>
      </w:pPr>
    </w:p>
    <w:p w14:paraId="761D165D" w14:textId="08AE2AAB" w:rsidR="006B0E7E" w:rsidRPr="008E07BF" w:rsidRDefault="007015DE" w:rsidP="00492779">
      <w:pPr>
        <w:ind w:left="360"/>
      </w:pPr>
      <w:r w:rsidRPr="008E07BF">
        <w:t xml:space="preserve">*Comparable systems meeting the intent of the specifications may be considered. If offering a web-based ordering system, the Contractor shall provide any necessary software (excluding communication software) and training guides/manuals or online support in the use of the web-based ordering system at no additional cost to all Authorized Users capable of placing orders electronically. Samples of software and training guides/manuals may be required. If requested, </w:t>
      </w:r>
      <w:r w:rsidR="00534B17">
        <w:t>Contractor</w:t>
      </w:r>
      <w:r w:rsidRPr="008E07BF">
        <w:t xml:space="preserve"> must demonstrate its system at an Albany, NY area location designated by the State.</w:t>
      </w:r>
    </w:p>
    <w:p w14:paraId="3D01AA79" w14:textId="77777777" w:rsidR="00C94385" w:rsidRPr="008E07BF" w:rsidRDefault="00C94385" w:rsidP="006B0E7E">
      <w:pPr>
        <w:tabs>
          <w:tab w:val="left" w:pos="360"/>
          <w:tab w:val="left" w:pos="907"/>
          <w:tab w:val="left" w:pos="1440"/>
          <w:tab w:val="left" w:pos="1800"/>
          <w:tab w:val="left" w:pos="5040"/>
          <w:tab w:val="right" w:pos="10080"/>
        </w:tabs>
        <w:ind w:left="360" w:hanging="360"/>
        <w:rPr>
          <w:bCs/>
        </w:rPr>
      </w:pPr>
    </w:p>
    <w:p w14:paraId="79BFA823" w14:textId="3BF58325" w:rsidR="006B0E7E" w:rsidRPr="00811F35" w:rsidRDefault="003A3643" w:rsidP="00811F35">
      <w:pPr>
        <w:pStyle w:val="Heading2"/>
        <w:rPr>
          <w:rFonts w:ascii="Arial" w:hAnsi="Arial" w:cs="Arial"/>
          <w:bCs/>
          <w:color w:val="auto"/>
          <w:sz w:val="24"/>
          <w:szCs w:val="24"/>
        </w:rPr>
      </w:pPr>
      <w:bookmarkStart w:id="32" w:name="_Toc47940386"/>
      <w:r>
        <w:rPr>
          <w:rFonts w:ascii="Arial" w:hAnsi="Arial" w:cs="Arial"/>
          <w:color w:val="auto"/>
          <w:sz w:val="24"/>
          <w:szCs w:val="24"/>
        </w:rPr>
        <w:t>2</w:t>
      </w:r>
      <w:r w:rsidR="006B0E7E" w:rsidRPr="00811F35">
        <w:rPr>
          <w:rFonts w:ascii="Arial" w:hAnsi="Arial" w:cs="Arial"/>
          <w:color w:val="auto"/>
          <w:sz w:val="24"/>
          <w:szCs w:val="24"/>
        </w:rPr>
        <w:t>.16</w:t>
      </w:r>
      <w:r w:rsidR="006B0E7E" w:rsidRPr="00811F35">
        <w:rPr>
          <w:rFonts w:ascii="Arial" w:hAnsi="Arial" w:cs="Arial"/>
          <w:color w:val="auto"/>
          <w:sz w:val="24"/>
          <w:szCs w:val="24"/>
        </w:rPr>
        <w:tab/>
        <w:t>Accessibility of Web-Based Information and Applications Policy</w:t>
      </w:r>
      <w:bookmarkEnd w:id="32"/>
      <w:r w:rsidR="006B0E7E" w:rsidRPr="00811F35">
        <w:rPr>
          <w:rFonts w:ascii="Arial" w:hAnsi="Arial" w:cs="Arial"/>
          <w:bCs/>
          <w:color w:val="auto"/>
          <w:sz w:val="24"/>
          <w:szCs w:val="24"/>
        </w:rPr>
        <w:t xml:space="preserve"> </w:t>
      </w:r>
    </w:p>
    <w:p w14:paraId="48A23768" w14:textId="77777777" w:rsidR="006B0E7E" w:rsidRPr="008E07BF" w:rsidRDefault="006B0E7E" w:rsidP="006B0E7E">
      <w:pPr>
        <w:tabs>
          <w:tab w:val="left" w:pos="360"/>
          <w:tab w:val="left" w:pos="907"/>
          <w:tab w:val="left" w:pos="1440"/>
          <w:tab w:val="left" w:pos="1800"/>
          <w:tab w:val="left" w:pos="5040"/>
          <w:tab w:val="right" w:pos="10080"/>
        </w:tabs>
        <w:ind w:left="360" w:hanging="360"/>
        <w:rPr>
          <w:bCs/>
        </w:rPr>
      </w:pPr>
    </w:p>
    <w:p w14:paraId="123471D1" w14:textId="7E342C2B" w:rsidR="006B0E7E" w:rsidRPr="008E07BF" w:rsidRDefault="006B0E7E" w:rsidP="006B0E7E">
      <w:pPr>
        <w:tabs>
          <w:tab w:val="left" w:pos="360"/>
          <w:tab w:val="left" w:pos="907"/>
          <w:tab w:val="left" w:pos="1440"/>
          <w:tab w:val="left" w:pos="1800"/>
          <w:tab w:val="left" w:pos="5040"/>
          <w:tab w:val="right" w:pos="10080"/>
        </w:tabs>
        <w:ind w:left="360" w:hanging="360"/>
        <w:rPr>
          <w:bCs/>
        </w:rPr>
      </w:pPr>
      <w:r w:rsidRPr="008E07BF">
        <w:rPr>
          <w:bCs/>
        </w:rPr>
        <w:tab/>
        <w:t xml:space="preserve">Contractor is solely responsible for administration, content, intellectual property rights and all materials at Contractor’s website. Contractor is solely responsible for its actions and those of its agents, employees, resellers, Subcontractors or assigns, and agrees that neither Contractor nor any of the foregoing has any authority to act or speak on behalf of the State. As applicable, Contractor agrees to comply with the Office of Information Technology Services policy NYS-P08-005 Accessibility of Web-Based Information and Applications, as may be amended, the stated purpose of which is to make State Agency web-based intranet and internet information accessible for persons with disabilities. </w:t>
      </w:r>
    </w:p>
    <w:p w14:paraId="00FF1B06" w14:textId="77777777" w:rsidR="006B0E7E" w:rsidRPr="008E07BF" w:rsidRDefault="006B0E7E" w:rsidP="006B0E7E">
      <w:pPr>
        <w:tabs>
          <w:tab w:val="left" w:pos="360"/>
          <w:tab w:val="left" w:pos="907"/>
          <w:tab w:val="left" w:pos="1440"/>
          <w:tab w:val="left" w:pos="1800"/>
          <w:tab w:val="left" w:pos="5040"/>
          <w:tab w:val="right" w:pos="10080"/>
        </w:tabs>
        <w:rPr>
          <w:bCs/>
        </w:rPr>
      </w:pPr>
    </w:p>
    <w:p w14:paraId="55BC5C37" w14:textId="77777777" w:rsidR="006B0E7E" w:rsidRPr="008E07BF" w:rsidRDefault="006B0E7E" w:rsidP="006B0E7E">
      <w:pPr>
        <w:tabs>
          <w:tab w:val="left" w:pos="360"/>
          <w:tab w:val="left" w:pos="907"/>
          <w:tab w:val="left" w:pos="1440"/>
          <w:tab w:val="left" w:pos="1800"/>
          <w:tab w:val="left" w:pos="5040"/>
          <w:tab w:val="right" w:pos="10080"/>
        </w:tabs>
        <w:ind w:left="360" w:hanging="360"/>
        <w:rPr>
          <w:bCs/>
        </w:rPr>
      </w:pPr>
      <w:r w:rsidRPr="008E07BF">
        <w:rPr>
          <w:bCs/>
        </w:rPr>
        <w:tab/>
        <w:t>Any web-based information and applications development, or programming delivered pursuant to the Contract or procurement, will comply with New York State Enterprise IT Policy NYS-P08-005, Accessibility of Web-Based Information and Applications as such policy may be amended, modified or superseded, which requires that State Agency web-based information and applications are accessible to persons with disabilities. Web-based information and applications must conform to New York State Enterprise IT Policy NYS-P08-005.  Quality assurance testing may be conducted by the State and the results of such testing, if performed, must be satisfactory to the State before web-based information and applications will be considered a qualified deliverable under the Contract or procurement.</w:t>
      </w:r>
    </w:p>
    <w:p w14:paraId="6DEFB8B0" w14:textId="03F5C298" w:rsidR="006B0E7E" w:rsidRDefault="006B0E7E" w:rsidP="00C94385">
      <w:pPr>
        <w:tabs>
          <w:tab w:val="left" w:pos="360"/>
          <w:tab w:val="left" w:pos="907"/>
          <w:tab w:val="left" w:pos="1440"/>
          <w:tab w:val="left" w:pos="1800"/>
          <w:tab w:val="left" w:pos="5040"/>
          <w:tab w:val="right" w:pos="10080"/>
        </w:tabs>
        <w:ind w:left="360" w:hanging="360"/>
        <w:rPr>
          <w:bCs/>
        </w:rPr>
      </w:pPr>
      <w:r>
        <w:rPr>
          <w:bCs/>
        </w:rPr>
        <w:tab/>
      </w:r>
    </w:p>
    <w:p w14:paraId="28494721" w14:textId="3C481E76" w:rsidR="006B0E7E" w:rsidRPr="00811F35" w:rsidRDefault="003A3643" w:rsidP="00811F35">
      <w:pPr>
        <w:pStyle w:val="Heading2"/>
        <w:rPr>
          <w:rFonts w:ascii="Arial" w:hAnsi="Arial" w:cs="Arial"/>
          <w:color w:val="auto"/>
          <w:sz w:val="24"/>
          <w:szCs w:val="24"/>
        </w:rPr>
      </w:pPr>
      <w:bookmarkStart w:id="33" w:name="_Toc47940387"/>
      <w:r>
        <w:rPr>
          <w:rFonts w:ascii="Arial" w:hAnsi="Arial" w:cs="Arial"/>
          <w:color w:val="auto"/>
          <w:sz w:val="24"/>
          <w:szCs w:val="24"/>
        </w:rPr>
        <w:t>2</w:t>
      </w:r>
      <w:r w:rsidR="006B0E7E" w:rsidRPr="00811F35">
        <w:rPr>
          <w:rFonts w:ascii="Arial" w:hAnsi="Arial" w:cs="Arial"/>
          <w:color w:val="auto"/>
          <w:sz w:val="24"/>
          <w:szCs w:val="24"/>
        </w:rPr>
        <w:t>.1</w:t>
      </w:r>
      <w:r w:rsidR="00DD4A39" w:rsidRPr="00811F35">
        <w:rPr>
          <w:rFonts w:ascii="Arial" w:hAnsi="Arial" w:cs="Arial"/>
          <w:color w:val="auto"/>
          <w:sz w:val="24"/>
          <w:szCs w:val="24"/>
        </w:rPr>
        <w:t>7</w:t>
      </w:r>
      <w:r w:rsidR="006B0E7E" w:rsidRPr="00811F35">
        <w:rPr>
          <w:rFonts w:ascii="Arial" w:hAnsi="Arial" w:cs="Arial"/>
          <w:color w:val="auto"/>
          <w:sz w:val="24"/>
          <w:szCs w:val="24"/>
        </w:rPr>
        <w:tab/>
        <w:t>Americans with Disabilities Act (ADA)</w:t>
      </w:r>
      <w:bookmarkEnd w:id="33"/>
    </w:p>
    <w:p w14:paraId="486B782E" w14:textId="77777777" w:rsidR="006B0E7E" w:rsidRPr="008E07BF" w:rsidRDefault="006B0E7E" w:rsidP="006B0E7E">
      <w:pPr>
        <w:tabs>
          <w:tab w:val="left" w:pos="360"/>
          <w:tab w:val="left" w:pos="907"/>
          <w:tab w:val="left" w:pos="1440"/>
          <w:tab w:val="left" w:pos="1800"/>
          <w:tab w:val="left" w:pos="5040"/>
          <w:tab w:val="right" w:pos="10080"/>
        </w:tabs>
        <w:ind w:left="360" w:hanging="360"/>
        <w:rPr>
          <w:bCs/>
        </w:rPr>
      </w:pPr>
      <w:r w:rsidRPr="008E07BF">
        <w:rPr>
          <w:bCs/>
        </w:rPr>
        <w:tab/>
      </w:r>
    </w:p>
    <w:p w14:paraId="73B57BC6" w14:textId="761529A6" w:rsidR="006B0E7E" w:rsidRPr="008E07BF" w:rsidRDefault="006B0E7E" w:rsidP="00C94385">
      <w:pPr>
        <w:tabs>
          <w:tab w:val="left" w:pos="360"/>
          <w:tab w:val="left" w:pos="907"/>
          <w:tab w:val="left" w:pos="1440"/>
          <w:tab w:val="left" w:pos="1800"/>
          <w:tab w:val="left" w:pos="5040"/>
          <w:tab w:val="right" w:pos="10080"/>
        </w:tabs>
        <w:ind w:left="360" w:hanging="360"/>
        <w:rPr>
          <w:bCs/>
        </w:rPr>
      </w:pPr>
      <w:r w:rsidRPr="008E07BF">
        <w:rPr>
          <w:bCs/>
        </w:rPr>
        <w:tab/>
        <w:t xml:space="preserve">The federal ADA bars employment discrimination and requires all levels of government to provide necessary and reasonable accommodations to qualified workers with disabilities. </w:t>
      </w:r>
      <w:r w:rsidR="004B6D2F" w:rsidRPr="008E07BF">
        <w:rPr>
          <w:bCs/>
        </w:rPr>
        <w:t>Contractor</w:t>
      </w:r>
      <w:r w:rsidRPr="008E07BF">
        <w:rPr>
          <w:bCs/>
        </w:rPr>
        <w:t xml:space="preserve"> is required to identify and offer any Products it manufactures or adapts that may be used or adapted for use by persons with visual, hearing, or any other physical disabilities.  </w:t>
      </w:r>
      <w:r w:rsidR="004B6D2F" w:rsidRPr="008E07BF">
        <w:rPr>
          <w:bCs/>
        </w:rPr>
        <w:t>Contractor must</w:t>
      </w:r>
      <w:r w:rsidRPr="008E07BF">
        <w:rPr>
          <w:bCs/>
        </w:rPr>
        <w:t xml:space="preserve"> identify any such Products offered that fall into the above category.</w:t>
      </w:r>
    </w:p>
    <w:p w14:paraId="38795D90" w14:textId="77777777" w:rsidR="00C94385" w:rsidRPr="00C94385" w:rsidRDefault="00C94385" w:rsidP="00C94385">
      <w:pPr>
        <w:tabs>
          <w:tab w:val="left" w:pos="360"/>
          <w:tab w:val="left" w:pos="907"/>
          <w:tab w:val="left" w:pos="1440"/>
          <w:tab w:val="left" w:pos="1800"/>
          <w:tab w:val="left" w:pos="5040"/>
          <w:tab w:val="right" w:pos="10080"/>
        </w:tabs>
        <w:ind w:left="360" w:hanging="360"/>
        <w:rPr>
          <w:bCs/>
        </w:rPr>
      </w:pPr>
    </w:p>
    <w:p w14:paraId="409A8301" w14:textId="70FB9585" w:rsidR="00535CF4" w:rsidRPr="00535CF4" w:rsidRDefault="003A3643" w:rsidP="00535CF4">
      <w:pPr>
        <w:pStyle w:val="Heading2"/>
        <w:rPr>
          <w:rFonts w:ascii="Arial" w:hAnsi="Arial" w:cs="Arial"/>
          <w:color w:val="auto"/>
          <w:sz w:val="24"/>
          <w:szCs w:val="24"/>
        </w:rPr>
      </w:pPr>
      <w:bookmarkStart w:id="34" w:name="_Toc47940388"/>
      <w:r>
        <w:rPr>
          <w:rFonts w:ascii="Arial" w:hAnsi="Arial" w:cs="Arial"/>
          <w:color w:val="auto"/>
          <w:sz w:val="24"/>
          <w:szCs w:val="24"/>
        </w:rPr>
        <w:t>2</w:t>
      </w:r>
      <w:r w:rsidR="00535CF4" w:rsidRPr="00535CF4">
        <w:rPr>
          <w:rFonts w:ascii="Arial" w:hAnsi="Arial" w:cs="Arial"/>
          <w:color w:val="auto"/>
          <w:sz w:val="24"/>
          <w:szCs w:val="24"/>
        </w:rPr>
        <w:t>.1</w:t>
      </w:r>
      <w:r w:rsidR="00DD4A39">
        <w:rPr>
          <w:rFonts w:ascii="Arial" w:hAnsi="Arial" w:cs="Arial"/>
          <w:color w:val="auto"/>
          <w:sz w:val="24"/>
          <w:szCs w:val="24"/>
        </w:rPr>
        <w:t>8</w:t>
      </w:r>
      <w:r w:rsidR="00535CF4" w:rsidRPr="00535CF4">
        <w:rPr>
          <w:rFonts w:ascii="Arial" w:hAnsi="Arial" w:cs="Arial"/>
          <w:color w:val="auto"/>
          <w:sz w:val="24"/>
          <w:szCs w:val="24"/>
        </w:rPr>
        <w:t xml:space="preserve"> </w:t>
      </w:r>
      <w:r w:rsidR="00535CF4">
        <w:rPr>
          <w:rFonts w:ascii="Arial" w:hAnsi="Arial" w:cs="Arial"/>
          <w:color w:val="auto"/>
          <w:sz w:val="24"/>
          <w:szCs w:val="24"/>
        </w:rPr>
        <w:tab/>
      </w:r>
      <w:r w:rsidR="00535CF4" w:rsidRPr="00535CF4">
        <w:rPr>
          <w:rFonts w:ascii="Arial" w:hAnsi="Arial" w:cs="Arial"/>
          <w:color w:val="auto"/>
          <w:sz w:val="24"/>
          <w:szCs w:val="24"/>
        </w:rPr>
        <w:t>Mandatory Participation in the eMarketplace</w:t>
      </w:r>
      <w:bookmarkEnd w:id="34"/>
    </w:p>
    <w:p w14:paraId="02A09269" w14:textId="77777777" w:rsidR="00535CF4" w:rsidRPr="008E07BF" w:rsidRDefault="00535CF4" w:rsidP="00535CF4">
      <w:pPr>
        <w:autoSpaceDE w:val="0"/>
        <w:autoSpaceDN w:val="0"/>
        <w:adjustRightInd w:val="0"/>
        <w:ind w:left="360"/>
      </w:pPr>
    </w:p>
    <w:p w14:paraId="651D7FD6" w14:textId="77777777" w:rsidR="00535CF4" w:rsidRPr="008E07BF" w:rsidRDefault="00535CF4" w:rsidP="00535CF4">
      <w:pPr>
        <w:autoSpaceDE w:val="0"/>
        <w:autoSpaceDN w:val="0"/>
        <w:adjustRightInd w:val="0"/>
        <w:ind w:left="360"/>
      </w:pPr>
      <w:r w:rsidRPr="008E07BF">
        <w:t>The State has implemented an eProcurement application that supports the requisitioning process for</w:t>
      </w:r>
    </w:p>
    <w:p w14:paraId="37BE2FB4" w14:textId="77777777" w:rsidR="00535CF4" w:rsidRPr="008E07BF" w:rsidRDefault="00535CF4" w:rsidP="00535CF4">
      <w:pPr>
        <w:autoSpaceDE w:val="0"/>
        <w:autoSpaceDN w:val="0"/>
        <w:adjustRightInd w:val="0"/>
        <w:ind w:left="360"/>
      </w:pPr>
      <w:r w:rsidRPr="008E07BF">
        <w:t>Authorized Users including State Agencies to procure Products. This application provides catalog</w:t>
      </w:r>
    </w:p>
    <w:p w14:paraId="1638D9A5" w14:textId="595E0914" w:rsidR="00535CF4" w:rsidRPr="008E07BF" w:rsidRDefault="00535CF4" w:rsidP="00535CF4">
      <w:pPr>
        <w:autoSpaceDE w:val="0"/>
        <w:autoSpaceDN w:val="0"/>
        <w:adjustRightInd w:val="0"/>
        <w:ind w:left="360"/>
      </w:pPr>
      <w:r w:rsidRPr="008E07BF">
        <w:t>capabilities. All Lot 1 Contractors and all Lot 2 Contractors shall participate in</w:t>
      </w:r>
    </w:p>
    <w:p w14:paraId="1E024CD6" w14:textId="77777777" w:rsidR="00535CF4" w:rsidRPr="008E07BF" w:rsidRDefault="00535CF4" w:rsidP="00535CF4">
      <w:pPr>
        <w:autoSpaceDE w:val="0"/>
        <w:autoSpaceDN w:val="0"/>
        <w:adjustRightInd w:val="0"/>
        <w:ind w:left="360"/>
      </w:pPr>
      <w:r w:rsidRPr="008E07BF">
        <w:t>the NYS eMarketplace, a website where all Authorized Users of New York State centralized contracts can shop for products from centralized contracts and Preferred Sources. Additional information may be found at:</w:t>
      </w:r>
    </w:p>
    <w:p w14:paraId="594A6291" w14:textId="77777777" w:rsidR="00535CF4" w:rsidRPr="008E07BF" w:rsidRDefault="00535CF4" w:rsidP="00535CF4">
      <w:pPr>
        <w:autoSpaceDE w:val="0"/>
        <w:autoSpaceDN w:val="0"/>
        <w:adjustRightInd w:val="0"/>
        <w:ind w:left="360"/>
      </w:pPr>
      <w:r w:rsidRPr="00842236">
        <w:rPr>
          <w:color w:val="3363FD"/>
        </w:rPr>
        <w:lastRenderedPageBreak/>
        <w:t>https://nyspro.ogs.ny.gov/content/nys-emarketplace-1</w:t>
      </w:r>
      <w:r w:rsidRPr="008E07BF">
        <w:t>.</w:t>
      </w:r>
    </w:p>
    <w:p w14:paraId="15B430B1" w14:textId="77777777" w:rsidR="00535CF4" w:rsidRPr="008E07BF" w:rsidRDefault="00535CF4" w:rsidP="00535CF4">
      <w:pPr>
        <w:autoSpaceDE w:val="0"/>
        <w:autoSpaceDN w:val="0"/>
        <w:adjustRightInd w:val="0"/>
        <w:ind w:left="360"/>
        <w:rPr>
          <w:rFonts w:ascii="ArialMT" w:hAnsi="ArialMT" w:cs="ArialMT"/>
        </w:rPr>
      </w:pPr>
    </w:p>
    <w:p w14:paraId="3CBCABE0" w14:textId="77777777" w:rsidR="00535CF4" w:rsidRPr="008E07BF" w:rsidRDefault="00535CF4" w:rsidP="00535CF4">
      <w:pPr>
        <w:autoSpaceDE w:val="0"/>
        <w:autoSpaceDN w:val="0"/>
        <w:adjustRightInd w:val="0"/>
        <w:ind w:left="360"/>
      </w:pPr>
      <w:r w:rsidRPr="008E07BF">
        <w:rPr>
          <w:rFonts w:ascii="ArialMT" w:hAnsi="ArialMT" w:cs="ArialMT"/>
        </w:rPr>
        <w:t>There are no fees required for a Contractor’s mandatory parti</w:t>
      </w:r>
      <w:r w:rsidRPr="008E07BF">
        <w:t>cipation in the catalog site development or</w:t>
      </w:r>
    </w:p>
    <w:p w14:paraId="2D1A8558" w14:textId="77777777" w:rsidR="00535CF4" w:rsidRPr="008E07BF" w:rsidRDefault="00535CF4" w:rsidP="00535CF4">
      <w:pPr>
        <w:autoSpaceDE w:val="0"/>
        <w:autoSpaceDN w:val="0"/>
        <w:adjustRightInd w:val="0"/>
        <w:ind w:left="360"/>
      </w:pPr>
      <w:r w:rsidRPr="008E07BF">
        <w:rPr>
          <w:rFonts w:ascii="ArialMT" w:hAnsi="ArialMT" w:cs="ArialMT"/>
        </w:rPr>
        <w:t xml:space="preserve">management of “hosted” or “punchout” catalogs. </w:t>
      </w:r>
      <w:r w:rsidRPr="008E07BF">
        <w:t>Upon completion and activation of an on-line catalog, State</w:t>
      </w:r>
    </w:p>
    <w:p w14:paraId="6D7A5A0E" w14:textId="77777777" w:rsidR="00535CF4" w:rsidRPr="008E07BF" w:rsidRDefault="00535CF4" w:rsidP="00535CF4">
      <w:pPr>
        <w:autoSpaceDE w:val="0"/>
        <w:autoSpaceDN w:val="0"/>
        <w:adjustRightInd w:val="0"/>
        <w:ind w:left="360"/>
      </w:pPr>
      <w:r w:rsidRPr="008E07BF">
        <w:t>Agencies will process their orders through the Statewide Financial System and other Authorized Users can</w:t>
      </w:r>
    </w:p>
    <w:p w14:paraId="09DDCA2B" w14:textId="77777777" w:rsidR="00535CF4" w:rsidRPr="008E07BF" w:rsidRDefault="00535CF4" w:rsidP="00535CF4">
      <w:pPr>
        <w:autoSpaceDE w:val="0"/>
        <w:autoSpaceDN w:val="0"/>
        <w:adjustRightInd w:val="0"/>
        <w:ind w:left="360"/>
      </w:pPr>
      <w:r w:rsidRPr="008E07BF">
        <w:t>access the catalog site to fulfill orders directly.</w:t>
      </w:r>
    </w:p>
    <w:p w14:paraId="1CA1897F" w14:textId="77777777" w:rsidR="00535CF4" w:rsidRPr="008E07BF" w:rsidRDefault="00535CF4" w:rsidP="00535CF4">
      <w:pPr>
        <w:autoSpaceDE w:val="0"/>
        <w:autoSpaceDN w:val="0"/>
        <w:adjustRightInd w:val="0"/>
        <w:ind w:left="360"/>
      </w:pPr>
    </w:p>
    <w:p w14:paraId="7C24979D" w14:textId="77777777" w:rsidR="00535CF4" w:rsidRPr="008E07BF" w:rsidRDefault="00535CF4" w:rsidP="00535CF4">
      <w:pPr>
        <w:autoSpaceDE w:val="0"/>
        <w:autoSpaceDN w:val="0"/>
        <w:adjustRightInd w:val="0"/>
        <w:ind w:left="360"/>
      </w:pPr>
      <w:r w:rsidRPr="008E07BF">
        <w:t>In addition to catalog development and management, Contractors will have the option to integrate their</w:t>
      </w:r>
    </w:p>
    <w:p w14:paraId="22D95102" w14:textId="77777777" w:rsidR="00535CF4" w:rsidRPr="008E07BF" w:rsidRDefault="00535CF4" w:rsidP="00535CF4">
      <w:pPr>
        <w:autoSpaceDE w:val="0"/>
        <w:autoSpaceDN w:val="0"/>
        <w:adjustRightInd w:val="0"/>
        <w:ind w:left="360"/>
      </w:pPr>
      <w:r w:rsidRPr="008E07BF">
        <w:t>purchasing systems with Proactis, the eMarketplace vendor. Integration will be at the sole expense of the</w:t>
      </w:r>
    </w:p>
    <w:p w14:paraId="06056DA8" w14:textId="77777777" w:rsidR="00535CF4" w:rsidRPr="008E07BF" w:rsidRDefault="00535CF4" w:rsidP="00535CF4">
      <w:pPr>
        <w:autoSpaceDE w:val="0"/>
        <w:autoSpaceDN w:val="0"/>
        <w:adjustRightInd w:val="0"/>
        <w:ind w:left="360"/>
      </w:pPr>
      <w:r w:rsidRPr="008E07BF">
        <w:t>Contractor.</w:t>
      </w:r>
    </w:p>
    <w:p w14:paraId="194C74CA" w14:textId="77777777" w:rsidR="00535CF4" w:rsidRPr="008E07BF" w:rsidRDefault="00535CF4" w:rsidP="00535CF4">
      <w:pPr>
        <w:autoSpaceDE w:val="0"/>
        <w:autoSpaceDN w:val="0"/>
        <w:adjustRightInd w:val="0"/>
        <w:ind w:firstLine="360"/>
      </w:pPr>
    </w:p>
    <w:p w14:paraId="25292A0C" w14:textId="77777777" w:rsidR="00535CF4" w:rsidRPr="008E07BF" w:rsidRDefault="00535CF4" w:rsidP="00535CF4">
      <w:pPr>
        <w:autoSpaceDE w:val="0"/>
        <w:autoSpaceDN w:val="0"/>
        <w:adjustRightInd w:val="0"/>
        <w:ind w:firstLine="360"/>
      </w:pPr>
      <w:r w:rsidRPr="008E07BF">
        <w:t>The eMarketplace can be used by all Authorized Users of NYS centralized contracts. It can be accessed</w:t>
      </w:r>
    </w:p>
    <w:p w14:paraId="373EDED5" w14:textId="77777777" w:rsidR="00535CF4" w:rsidRPr="008E07BF" w:rsidRDefault="00535CF4" w:rsidP="00535CF4">
      <w:pPr>
        <w:tabs>
          <w:tab w:val="left" w:pos="360"/>
          <w:tab w:val="left" w:pos="907"/>
          <w:tab w:val="left" w:pos="1440"/>
          <w:tab w:val="left" w:pos="1800"/>
          <w:tab w:val="left" w:pos="5040"/>
          <w:tab w:val="right" w:pos="10080"/>
        </w:tabs>
        <w:ind w:left="360"/>
        <w:rPr>
          <w:bCs/>
        </w:rPr>
      </w:pPr>
      <w:r w:rsidRPr="008E07BF">
        <w:t>through the Statewide Financial System or directly through Proactis by Authorized Users who do not use SFS.</w:t>
      </w:r>
    </w:p>
    <w:p w14:paraId="4FE2E03F" w14:textId="77777777" w:rsidR="008E1197" w:rsidRPr="008E07BF" w:rsidRDefault="008E1197" w:rsidP="008E1197">
      <w:pPr>
        <w:tabs>
          <w:tab w:val="left" w:pos="360"/>
          <w:tab w:val="left" w:pos="907"/>
          <w:tab w:val="left" w:pos="1440"/>
          <w:tab w:val="left" w:pos="1800"/>
          <w:tab w:val="left" w:pos="5040"/>
          <w:tab w:val="right" w:pos="10080"/>
        </w:tabs>
        <w:rPr>
          <w:bCs/>
        </w:rPr>
      </w:pPr>
    </w:p>
    <w:p w14:paraId="1A85CA52" w14:textId="1C8A60D9" w:rsidR="008E1197" w:rsidRPr="00F71F0F" w:rsidRDefault="003A3643" w:rsidP="008D16D1">
      <w:pPr>
        <w:pStyle w:val="Heading2"/>
        <w:rPr>
          <w:rFonts w:ascii="Arial" w:hAnsi="Arial" w:cs="Arial"/>
          <w:color w:val="auto"/>
          <w:sz w:val="24"/>
          <w:szCs w:val="24"/>
        </w:rPr>
      </w:pPr>
      <w:bookmarkStart w:id="35" w:name="_Toc47940389"/>
      <w:r>
        <w:rPr>
          <w:rFonts w:ascii="Arial" w:hAnsi="Arial" w:cs="Arial"/>
          <w:color w:val="auto"/>
          <w:sz w:val="24"/>
          <w:szCs w:val="24"/>
        </w:rPr>
        <w:t>2.19</w:t>
      </w:r>
      <w:r w:rsidR="008D16D1" w:rsidRPr="00F71F0F">
        <w:rPr>
          <w:rFonts w:ascii="Arial" w:hAnsi="Arial" w:cs="Arial"/>
          <w:color w:val="auto"/>
          <w:sz w:val="24"/>
          <w:szCs w:val="24"/>
        </w:rPr>
        <w:tab/>
      </w:r>
      <w:r w:rsidR="008E1197" w:rsidRPr="00F71F0F">
        <w:rPr>
          <w:rFonts w:ascii="Arial" w:hAnsi="Arial" w:cs="Arial"/>
          <w:color w:val="auto"/>
          <w:sz w:val="24"/>
          <w:szCs w:val="24"/>
        </w:rPr>
        <w:t>Insurance</w:t>
      </w:r>
      <w:bookmarkEnd w:id="35"/>
      <w:r w:rsidR="008E1197" w:rsidRPr="00F71F0F">
        <w:rPr>
          <w:rFonts w:ascii="Arial" w:hAnsi="Arial" w:cs="Arial"/>
          <w:color w:val="auto"/>
          <w:sz w:val="24"/>
          <w:szCs w:val="24"/>
        </w:rPr>
        <w:t xml:space="preserve"> </w:t>
      </w:r>
    </w:p>
    <w:p w14:paraId="19AF755F" w14:textId="77777777" w:rsidR="008E1197" w:rsidRPr="008E07BF" w:rsidRDefault="008E1197" w:rsidP="008E1197">
      <w:pPr>
        <w:tabs>
          <w:tab w:val="left" w:pos="360"/>
          <w:tab w:val="left" w:pos="907"/>
          <w:tab w:val="left" w:pos="1440"/>
          <w:tab w:val="left" w:pos="1800"/>
          <w:tab w:val="left" w:pos="5040"/>
          <w:tab w:val="right" w:pos="10080"/>
        </w:tabs>
        <w:rPr>
          <w:bCs/>
        </w:rPr>
      </w:pPr>
    </w:p>
    <w:p w14:paraId="7B367F38" w14:textId="731675B9" w:rsidR="008E1197" w:rsidRPr="008E07BF" w:rsidRDefault="008E1197" w:rsidP="008E1197">
      <w:pPr>
        <w:tabs>
          <w:tab w:val="left" w:pos="360"/>
          <w:tab w:val="left" w:pos="907"/>
          <w:tab w:val="left" w:pos="1440"/>
          <w:tab w:val="left" w:pos="1800"/>
          <w:tab w:val="left" w:pos="5040"/>
          <w:tab w:val="right" w:pos="10080"/>
        </w:tabs>
        <w:ind w:left="360" w:hanging="360"/>
        <w:rPr>
          <w:bCs/>
        </w:rPr>
      </w:pPr>
      <w:r w:rsidRPr="008E07BF">
        <w:rPr>
          <w:bCs/>
        </w:rPr>
        <w:tab/>
        <w:t xml:space="preserve">The Contractor shall maintain in force at all times during the terms of the Contract, policies of insurance pursuant to the requirements outlined in Attachment </w:t>
      </w:r>
      <w:r w:rsidR="009C56F9" w:rsidRPr="008E07BF">
        <w:rPr>
          <w:bCs/>
        </w:rPr>
        <w:t>2</w:t>
      </w:r>
      <w:r w:rsidRPr="008E07BF">
        <w:rPr>
          <w:bCs/>
        </w:rPr>
        <w:t xml:space="preserve"> – </w:t>
      </w:r>
      <w:r w:rsidRPr="008E07BF">
        <w:rPr>
          <w:bCs/>
          <w:i/>
        </w:rPr>
        <w:t>Insurance Requirements</w:t>
      </w:r>
      <w:r w:rsidRPr="008E07BF">
        <w:rPr>
          <w:bCs/>
        </w:rPr>
        <w:t xml:space="preserve">.  </w:t>
      </w:r>
    </w:p>
    <w:p w14:paraId="5B03A3BE" w14:textId="51B5F1C2" w:rsidR="008E1197" w:rsidRPr="008E07BF" w:rsidRDefault="008E1197" w:rsidP="008E1197">
      <w:pPr>
        <w:tabs>
          <w:tab w:val="left" w:pos="360"/>
          <w:tab w:val="left" w:pos="907"/>
          <w:tab w:val="left" w:pos="1440"/>
          <w:tab w:val="left" w:pos="1800"/>
          <w:tab w:val="left" w:pos="5040"/>
          <w:tab w:val="right" w:pos="10080"/>
        </w:tabs>
        <w:rPr>
          <w:bCs/>
        </w:rPr>
      </w:pPr>
    </w:p>
    <w:p w14:paraId="1CDE6D58" w14:textId="5D7BAE41" w:rsidR="008E1197" w:rsidRPr="00F71F0F" w:rsidRDefault="003A3643" w:rsidP="008D16D1">
      <w:pPr>
        <w:pStyle w:val="Heading2"/>
        <w:rPr>
          <w:rFonts w:ascii="Arial" w:hAnsi="Arial" w:cs="Arial"/>
          <w:color w:val="auto"/>
          <w:sz w:val="24"/>
          <w:szCs w:val="24"/>
        </w:rPr>
      </w:pPr>
      <w:bookmarkStart w:id="36" w:name="_Toc47940390"/>
      <w:r>
        <w:rPr>
          <w:rFonts w:ascii="Arial" w:hAnsi="Arial" w:cs="Arial"/>
          <w:color w:val="auto"/>
          <w:sz w:val="24"/>
          <w:szCs w:val="24"/>
        </w:rPr>
        <w:t>2.20</w:t>
      </w:r>
      <w:r w:rsidR="008D16D1" w:rsidRPr="00F71F0F">
        <w:rPr>
          <w:rFonts w:ascii="Arial" w:hAnsi="Arial" w:cs="Arial"/>
          <w:color w:val="auto"/>
          <w:sz w:val="24"/>
          <w:szCs w:val="24"/>
        </w:rPr>
        <w:tab/>
      </w:r>
      <w:r w:rsidR="008E1197" w:rsidRPr="00F71F0F">
        <w:rPr>
          <w:rFonts w:ascii="Arial" w:hAnsi="Arial" w:cs="Arial"/>
          <w:color w:val="auto"/>
          <w:sz w:val="24"/>
          <w:szCs w:val="24"/>
        </w:rPr>
        <w:t>Report of Contract Usage</w:t>
      </w:r>
      <w:bookmarkEnd w:id="36"/>
      <w:r w:rsidR="008E1197" w:rsidRPr="00F71F0F">
        <w:rPr>
          <w:rFonts w:ascii="Arial" w:hAnsi="Arial" w:cs="Arial"/>
          <w:color w:val="auto"/>
          <w:sz w:val="24"/>
          <w:szCs w:val="24"/>
        </w:rPr>
        <w:t xml:space="preserve"> </w:t>
      </w:r>
    </w:p>
    <w:p w14:paraId="1C158E81" w14:textId="77777777" w:rsidR="008E1197" w:rsidRPr="008E07BF" w:rsidRDefault="008E1197" w:rsidP="008E1197">
      <w:pPr>
        <w:tabs>
          <w:tab w:val="left" w:pos="360"/>
          <w:tab w:val="left" w:pos="907"/>
          <w:tab w:val="left" w:pos="1440"/>
          <w:tab w:val="left" w:pos="1800"/>
          <w:tab w:val="left" w:pos="5040"/>
          <w:tab w:val="right" w:pos="10080"/>
        </w:tabs>
        <w:rPr>
          <w:bCs/>
        </w:rPr>
      </w:pPr>
    </w:p>
    <w:p w14:paraId="0208B3EC" w14:textId="4182FE4B" w:rsidR="008E1197" w:rsidRPr="008E07BF" w:rsidRDefault="008E1197" w:rsidP="008E1197">
      <w:pPr>
        <w:tabs>
          <w:tab w:val="left" w:pos="360"/>
          <w:tab w:val="left" w:pos="907"/>
          <w:tab w:val="left" w:pos="1440"/>
          <w:tab w:val="left" w:pos="1800"/>
          <w:tab w:val="left" w:pos="5040"/>
          <w:tab w:val="right" w:pos="10080"/>
        </w:tabs>
        <w:ind w:left="360" w:hanging="360"/>
        <w:rPr>
          <w:bCs/>
        </w:rPr>
      </w:pPr>
      <w:r w:rsidRPr="008E07BF">
        <w:rPr>
          <w:bCs/>
        </w:rPr>
        <w:tab/>
        <w:t xml:space="preserve">Contractor shall submit Attachment </w:t>
      </w:r>
      <w:r w:rsidR="009C56F9" w:rsidRPr="008E07BF">
        <w:rPr>
          <w:bCs/>
        </w:rPr>
        <w:t>3</w:t>
      </w:r>
      <w:r w:rsidRPr="008E07BF">
        <w:rPr>
          <w:bCs/>
        </w:rPr>
        <w:t xml:space="preserve"> – </w:t>
      </w:r>
      <w:r w:rsidRPr="008E07BF">
        <w:rPr>
          <w:bCs/>
          <w:i/>
        </w:rPr>
        <w:t>Report of Contract Usage</w:t>
      </w:r>
      <w:r w:rsidRPr="008E07BF">
        <w:rPr>
          <w:bCs/>
        </w:rPr>
        <w:t xml:space="preserve"> </w:t>
      </w:r>
      <w:r w:rsidR="005C7364" w:rsidRPr="008E07BF">
        <w:rPr>
          <w:bCs/>
        </w:rPr>
        <w:t xml:space="preserve">twice each year </w:t>
      </w:r>
      <w:r w:rsidR="009F6752" w:rsidRPr="008E07BF">
        <w:rPr>
          <w:bCs/>
        </w:rPr>
        <w:t>for the periods covering November 1</w:t>
      </w:r>
      <w:r w:rsidR="009F6752" w:rsidRPr="008E07BF">
        <w:rPr>
          <w:bCs/>
          <w:vertAlign w:val="superscript"/>
        </w:rPr>
        <w:t>st</w:t>
      </w:r>
      <w:r w:rsidR="009F6752" w:rsidRPr="008E07BF">
        <w:rPr>
          <w:bCs/>
        </w:rPr>
        <w:t xml:space="preserve"> through April 30</w:t>
      </w:r>
      <w:r w:rsidR="009F6752" w:rsidRPr="008E07BF">
        <w:rPr>
          <w:bCs/>
          <w:vertAlign w:val="superscript"/>
        </w:rPr>
        <w:t>th</w:t>
      </w:r>
      <w:r w:rsidR="009F6752" w:rsidRPr="008E07BF">
        <w:rPr>
          <w:bCs/>
        </w:rPr>
        <w:t xml:space="preserve"> and May 1</w:t>
      </w:r>
      <w:r w:rsidR="009F6752" w:rsidRPr="008E07BF">
        <w:rPr>
          <w:bCs/>
          <w:vertAlign w:val="superscript"/>
        </w:rPr>
        <w:t>st</w:t>
      </w:r>
      <w:r w:rsidR="009F6752" w:rsidRPr="008E07BF">
        <w:rPr>
          <w:bCs/>
        </w:rPr>
        <w:t xml:space="preserve"> through October 30</w:t>
      </w:r>
      <w:r w:rsidR="009F6752" w:rsidRPr="008E07BF">
        <w:rPr>
          <w:bCs/>
          <w:vertAlign w:val="superscript"/>
        </w:rPr>
        <w:t>th</w:t>
      </w:r>
      <w:r w:rsidR="009F6752" w:rsidRPr="008E07BF">
        <w:rPr>
          <w:bCs/>
        </w:rPr>
        <w:t xml:space="preserve">. The report shall </w:t>
      </w:r>
      <w:r w:rsidRPr="008E07BF">
        <w:rPr>
          <w:bCs/>
        </w:rPr>
        <w:t>includ</w:t>
      </w:r>
      <w:r w:rsidR="009F6752" w:rsidRPr="008E07BF">
        <w:rPr>
          <w:bCs/>
        </w:rPr>
        <w:t>e</w:t>
      </w:r>
      <w:r w:rsidRPr="008E07BF">
        <w:rPr>
          <w:bCs/>
        </w:rPr>
        <w:t xml:space="preserve"> total sales to Authorized Users of this Contract by Contractor, and all authorized resellers, dealers and distributors, if any, </w:t>
      </w:r>
      <w:r w:rsidR="005C7364" w:rsidRPr="008E07BF">
        <w:rPr>
          <w:bCs/>
        </w:rPr>
        <w:t xml:space="preserve">and shall be submitted </w:t>
      </w:r>
      <w:r w:rsidR="009F6752" w:rsidRPr="008E07BF">
        <w:t>no later than May 15th for the period of November 1st through April 30th and November 15th for the period of May 1st through October 30th.</w:t>
      </w:r>
      <w:r w:rsidRPr="008E07BF">
        <w:rPr>
          <w:bCs/>
        </w:rPr>
        <w:t xml:space="preserve">  If the Contract period begins or ends in a fractional portion of a reporting period, only the actual Contract sales for this fractional period should be included in the report.</w:t>
      </w:r>
    </w:p>
    <w:p w14:paraId="22EB1C09" w14:textId="77777777" w:rsidR="008E1197" w:rsidRPr="008E07BF" w:rsidRDefault="008E1197" w:rsidP="008E1197">
      <w:pPr>
        <w:tabs>
          <w:tab w:val="left" w:pos="360"/>
          <w:tab w:val="left" w:pos="907"/>
          <w:tab w:val="left" w:pos="1440"/>
          <w:tab w:val="left" w:pos="1800"/>
          <w:tab w:val="left" w:pos="5040"/>
          <w:tab w:val="right" w:pos="10080"/>
        </w:tabs>
        <w:rPr>
          <w:bCs/>
        </w:rPr>
      </w:pPr>
    </w:p>
    <w:p w14:paraId="309F3AB2" w14:textId="77777777" w:rsidR="008E1197" w:rsidRPr="008E07BF" w:rsidRDefault="008E1197" w:rsidP="008E1197">
      <w:pPr>
        <w:tabs>
          <w:tab w:val="left" w:pos="360"/>
          <w:tab w:val="left" w:pos="907"/>
          <w:tab w:val="left" w:pos="1440"/>
          <w:tab w:val="left" w:pos="1800"/>
          <w:tab w:val="left" w:pos="5040"/>
          <w:tab w:val="right" w:pos="10080"/>
        </w:tabs>
        <w:ind w:left="360" w:hanging="360"/>
        <w:rPr>
          <w:bCs/>
        </w:rPr>
      </w:pPr>
      <w:r w:rsidRPr="008E07BF">
        <w:rPr>
          <w:bCs/>
        </w:rPr>
        <w:tab/>
        <w:t xml:space="preserve">Contractors shall specify if any authorized resellers, dealers or distributors are NYS Certified Minority- and/or Women-Owned Business Enterprises (MWBEs), small business enterprises (SBEs), or Service-Disabled Veteran-Owned Businesses (SDVOBs).  </w:t>
      </w:r>
    </w:p>
    <w:p w14:paraId="679B9CB2" w14:textId="77777777" w:rsidR="008E1197" w:rsidRPr="008E07BF" w:rsidRDefault="008E1197" w:rsidP="008E1197">
      <w:pPr>
        <w:tabs>
          <w:tab w:val="left" w:pos="360"/>
          <w:tab w:val="left" w:pos="907"/>
          <w:tab w:val="left" w:pos="1440"/>
          <w:tab w:val="left" w:pos="1800"/>
          <w:tab w:val="left" w:pos="5040"/>
          <w:tab w:val="right" w:pos="10080"/>
        </w:tabs>
        <w:rPr>
          <w:bCs/>
        </w:rPr>
      </w:pPr>
    </w:p>
    <w:p w14:paraId="57D7574B" w14:textId="77777777" w:rsidR="008E1197" w:rsidRPr="008E07BF" w:rsidRDefault="008E1197" w:rsidP="008E1197">
      <w:pPr>
        <w:tabs>
          <w:tab w:val="left" w:pos="360"/>
          <w:tab w:val="left" w:pos="907"/>
          <w:tab w:val="left" w:pos="1440"/>
          <w:tab w:val="left" w:pos="1800"/>
          <w:tab w:val="left" w:pos="5040"/>
          <w:tab w:val="right" w:pos="10080"/>
        </w:tabs>
        <w:ind w:left="360" w:hanging="360"/>
        <w:rPr>
          <w:bCs/>
        </w:rPr>
      </w:pPr>
      <w:r w:rsidRPr="008E07BF">
        <w:rPr>
          <w:bCs/>
        </w:rPr>
        <w:tab/>
        <w:t>The report is to be submitted electronically via e-mail in Microsoft Excel to OGS Procurement Services, to the attention of the individual listed on the front page of the Contract Award Notification and shall reference the Contract Group Number, Award Number, Contract Number, Sales Period, and Contractor's name.</w:t>
      </w:r>
    </w:p>
    <w:p w14:paraId="7B3CB108" w14:textId="77777777" w:rsidR="008E1197" w:rsidRPr="008E07BF" w:rsidRDefault="008E1197" w:rsidP="008E1197">
      <w:pPr>
        <w:tabs>
          <w:tab w:val="left" w:pos="360"/>
          <w:tab w:val="left" w:pos="907"/>
          <w:tab w:val="left" w:pos="1440"/>
          <w:tab w:val="left" w:pos="1800"/>
          <w:tab w:val="left" w:pos="5040"/>
          <w:tab w:val="right" w:pos="10080"/>
        </w:tabs>
        <w:rPr>
          <w:bCs/>
        </w:rPr>
      </w:pPr>
    </w:p>
    <w:p w14:paraId="27041E4A" w14:textId="2E3DBF4B" w:rsidR="008E1197" w:rsidRPr="008E07BF" w:rsidRDefault="008E1197" w:rsidP="00492779">
      <w:pPr>
        <w:ind w:left="360"/>
        <w:rPr>
          <w:bCs/>
        </w:rPr>
      </w:pPr>
      <w:r w:rsidRPr="008E07BF">
        <w:rPr>
          <w:bCs/>
        </w:rPr>
        <w:t xml:space="preserve">The report in Attachment </w:t>
      </w:r>
      <w:r w:rsidR="009C56F9" w:rsidRPr="008E07BF">
        <w:rPr>
          <w:bCs/>
        </w:rPr>
        <w:t>3</w:t>
      </w:r>
      <w:r w:rsidRPr="008E07BF">
        <w:rPr>
          <w:bCs/>
        </w:rPr>
        <w:t xml:space="preserve"> – </w:t>
      </w:r>
      <w:r w:rsidRPr="008E07BF">
        <w:rPr>
          <w:bCs/>
          <w:i/>
        </w:rPr>
        <w:t>Report of Contract Usage</w:t>
      </w:r>
      <w:r w:rsidRPr="008E07BF">
        <w:rPr>
          <w:bCs/>
        </w:rPr>
        <w:t xml:space="preserve"> contains the minimum information required.  Additional related sales information, such as detailed user purchases may be required by OGS and must be supplied upon request. Failure to submit reports on a timely basis may result in Contract cancellation and designation of Contractor as non-responsible.</w:t>
      </w:r>
    </w:p>
    <w:p w14:paraId="79576B40" w14:textId="77777777" w:rsidR="008E1197" w:rsidRPr="00F71F0F" w:rsidRDefault="008E1197" w:rsidP="008E1197">
      <w:pPr>
        <w:tabs>
          <w:tab w:val="left" w:pos="360"/>
          <w:tab w:val="left" w:pos="907"/>
          <w:tab w:val="left" w:pos="1440"/>
          <w:tab w:val="left" w:pos="1800"/>
          <w:tab w:val="left" w:pos="5040"/>
          <w:tab w:val="right" w:pos="10080"/>
        </w:tabs>
      </w:pPr>
    </w:p>
    <w:p w14:paraId="0908250E" w14:textId="0AB2CBFC" w:rsidR="00BE2905" w:rsidRPr="0027344E" w:rsidRDefault="003A3643" w:rsidP="0027344E">
      <w:pPr>
        <w:pStyle w:val="Heading2"/>
        <w:ind w:left="720" w:hanging="720"/>
        <w:rPr>
          <w:rFonts w:ascii="Arial" w:hAnsi="Arial" w:cs="Arial"/>
          <w:sz w:val="24"/>
          <w:szCs w:val="24"/>
        </w:rPr>
      </w:pPr>
      <w:bookmarkStart w:id="37" w:name="_Toc47940391"/>
      <w:r>
        <w:rPr>
          <w:rFonts w:ascii="Arial" w:hAnsi="Arial" w:cs="Arial"/>
          <w:color w:val="auto"/>
          <w:sz w:val="24"/>
          <w:szCs w:val="24"/>
        </w:rPr>
        <w:t>2.21</w:t>
      </w:r>
      <w:r w:rsidR="008D16D1" w:rsidRPr="0027344E">
        <w:rPr>
          <w:rFonts w:ascii="Arial" w:hAnsi="Arial" w:cs="Arial"/>
          <w:color w:val="auto"/>
          <w:sz w:val="24"/>
          <w:szCs w:val="24"/>
        </w:rPr>
        <w:tab/>
      </w:r>
      <w:r w:rsidR="00BE2905" w:rsidRPr="0027344E">
        <w:rPr>
          <w:rFonts w:ascii="Arial" w:hAnsi="Arial" w:cs="Arial"/>
          <w:color w:val="auto"/>
          <w:sz w:val="24"/>
          <w:szCs w:val="24"/>
        </w:rPr>
        <w:t>CONTRACTOR REQUIREMENTS AND PROCEDURES FOR PARTICIPATION BY NEW YORK STATE CERTIFIED MINORITY- AND WOMEN-OWNED BUSINESS ENTERPRISES AND EQUAL EMPLOYMENT OPPORTUNITIES FOR MINORITY GROUP MEMBERS AND WOMEN</w:t>
      </w:r>
      <w:bookmarkEnd w:id="37"/>
    </w:p>
    <w:p w14:paraId="18824774" w14:textId="77777777" w:rsidR="00BE2905" w:rsidRPr="008E07BF" w:rsidRDefault="00BE2905" w:rsidP="0027344E">
      <w:pPr>
        <w:pStyle w:val="NormalWeb"/>
        <w:ind w:firstLine="720"/>
        <w:rPr>
          <w:rFonts w:ascii="Arial" w:hAnsi="Arial" w:cs="Arial"/>
          <w:sz w:val="20"/>
          <w:szCs w:val="20"/>
        </w:rPr>
      </w:pPr>
      <w:r w:rsidRPr="008E07BF">
        <w:rPr>
          <w:rFonts w:ascii="Arial" w:hAnsi="Arial" w:cs="Arial"/>
          <w:sz w:val="20"/>
          <w:szCs w:val="20"/>
        </w:rPr>
        <w:t>I. New York State Law</w:t>
      </w:r>
    </w:p>
    <w:p w14:paraId="58FBFDEA" w14:textId="77777777" w:rsidR="00BE2905" w:rsidRPr="008E07BF" w:rsidRDefault="00BE2905" w:rsidP="0027344E">
      <w:pPr>
        <w:pStyle w:val="NormalWeb"/>
        <w:ind w:left="720"/>
        <w:rPr>
          <w:rFonts w:ascii="Arial" w:hAnsi="Arial" w:cs="Arial"/>
          <w:sz w:val="20"/>
          <w:szCs w:val="20"/>
        </w:rPr>
      </w:pPr>
      <w:r w:rsidRPr="008E07BF">
        <w:rPr>
          <w:rFonts w:ascii="Arial" w:hAnsi="Arial" w:cs="Arial"/>
          <w:sz w:val="20"/>
          <w:szCs w:val="20"/>
        </w:rPr>
        <w:t>Pursuant to New York State Executive Law Article 15-A and Parts 140-145 of Title 5 of the New York Codes, Rules and Regulations (“NYCRR”), the New York State Office of General Services (“OGS”) is required to promote opportunities for the maximum feasible participation of New York State-certified Minority- and Women-Owned Business Enterprises (“MWBEs”) and the employment of minority group members and women in the performance of OGS contracts.</w:t>
      </w:r>
    </w:p>
    <w:p w14:paraId="5648CC81" w14:textId="77777777" w:rsidR="00BE2905" w:rsidRPr="008E07BF" w:rsidRDefault="00BE2905" w:rsidP="0027344E">
      <w:pPr>
        <w:pStyle w:val="NormalWeb"/>
        <w:ind w:firstLine="720"/>
        <w:rPr>
          <w:rFonts w:ascii="Arial" w:hAnsi="Arial" w:cs="Arial"/>
          <w:sz w:val="20"/>
          <w:szCs w:val="20"/>
        </w:rPr>
      </w:pPr>
      <w:r w:rsidRPr="008E07BF">
        <w:rPr>
          <w:rFonts w:ascii="Arial" w:hAnsi="Arial" w:cs="Arial"/>
          <w:sz w:val="20"/>
          <w:szCs w:val="20"/>
        </w:rPr>
        <w:lastRenderedPageBreak/>
        <w:t>II. General Provisions</w:t>
      </w:r>
    </w:p>
    <w:p w14:paraId="41DA4A2E" w14:textId="77777777" w:rsidR="00BE2905" w:rsidRPr="008E07BF" w:rsidRDefault="00BE2905" w:rsidP="0027344E">
      <w:pPr>
        <w:pStyle w:val="NormalWeb"/>
        <w:ind w:left="720"/>
        <w:rPr>
          <w:rFonts w:ascii="Arial" w:hAnsi="Arial" w:cs="Arial"/>
          <w:sz w:val="20"/>
          <w:szCs w:val="20"/>
        </w:rPr>
      </w:pPr>
      <w:r w:rsidRPr="008E07BF">
        <w:rPr>
          <w:rFonts w:ascii="Arial" w:hAnsi="Arial" w:cs="Arial"/>
          <w:sz w:val="20"/>
          <w:szCs w:val="20"/>
        </w:rPr>
        <w:t>A. OGS is required to implement the provisions of New York State Executive Law Article 15-A and 5 NYCRR Parts 140-145 (“MWBE Regulations”) for all State contracts as defined therein, with a value (1) in excess of $25,000 for labor, services, equipment, materials, or any combination of the foregoing or (2) in excess of $100,000 for real property renovations and construction.</w:t>
      </w:r>
    </w:p>
    <w:p w14:paraId="6E5C8DF7" w14:textId="77777777" w:rsidR="00BE2905" w:rsidRPr="008E07BF" w:rsidRDefault="00BE2905" w:rsidP="0027344E">
      <w:pPr>
        <w:pStyle w:val="NormalWeb"/>
        <w:ind w:left="720"/>
        <w:rPr>
          <w:rFonts w:ascii="Arial" w:hAnsi="Arial" w:cs="Arial"/>
          <w:sz w:val="20"/>
          <w:szCs w:val="20"/>
        </w:rPr>
      </w:pPr>
      <w:r w:rsidRPr="008E07BF">
        <w:rPr>
          <w:rFonts w:ascii="Arial" w:hAnsi="Arial" w:cs="Arial"/>
          <w:sz w:val="20"/>
          <w:szCs w:val="20"/>
        </w:rPr>
        <w:t>B. The Contractor agrees, in addition to any other nondiscrimination provision of the Contract and at no additional cost to OGS, to fully comply and cooperate with OGS in the implementation of New York State Executive Law Article 15-A and the regulations promulgated thereunder. These requirements include equal employment opportunities for minority group members and women (“EEO”) and contracting opportunities for MWBEs. Contractor’s demonstration of “good faith efforts” pursuant to 5 NYCRR § 142.8 shall be a part of these requirements. These provisions shall be deemed supplementary to, and not in lieu of, the nondiscrimination provisions required by New York State Executive Law Article 15 (the “Human Rights Law”) or other applicable federal, State, or local laws.</w:t>
      </w:r>
    </w:p>
    <w:p w14:paraId="6FBF32F7" w14:textId="77777777" w:rsidR="00BE2905" w:rsidRPr="008E07BF" w:rsidRDefault="00BE2905" w:rsidP="0027344E">
      <w:pPr>
        <w:pStyle w:val="NormalWeb"/>
        <w:ind w:left="720"/>
        <w:rPr>
          <w:rFonts w:ascii="Arial" w:hAnsi="Arial" w:cs="Arial"/>
          <w:sz w:val="20"/>
          <w:szCs w:val="20"/>
        </w:rPr>
      </w:pPr>
      <w:r w:rsidRPr="008E07BF">
        <w:rPr>
          <w:rFonts w:ascii="Arial" w:hAnsi="Arial" w:cs="Arial"/>
          <w:sz w:val="20"/>
          <w:szCs w:val="20"/>
        </w:rPr>
        <w:t>C. Failure to comply with all of the requirements herein may result in a finding of non-responsiveness, a finding of non-responsibility, breach of contract, withholding of funds, suspension or termination of the Contract, and/or such other actions or enforcement proceedings as allowed by the Contract and applicable law.</w:t>
      </w:r>
    </w:p>
    <w:p w14:paraId="15131FD9" w14:textId="77777777" w:rsidR="00BE2905" w:rsidRPr="008E07BF" w:rsidRDefault="00BE2905" w:rsidP="0027344E">
      <w:pPr>
        <w:pStyle w:val="NormalWeb"/>
        <w:ind w:firstLine="720"/>
        <w:rPr>
          <w:rFonts w:ascii="Arial" w:hAnsi="Arial" w:cs="Arial"/>
          <w:sz w:val="20"/>
          <w:szCs w:val="20"/>
        </w:rPr>
      </w:pPr>
      <w:r w:rsidRPr="008E07BF">
        <w:rPr>
          <w:rFonts w:ascii="Arial" w:hAnsi="Arial" w:cs="Arial"/>
          <w:sz w:val="20"/>
          <w:szCs w:val="20"/>
        </w:rPr>
        <w:t>III. Equal Employment Opportunity (EEO)</w:t>
      </w:r>
    </w:p>
    <w:p w14:paraId="19B993E3" w14:textId="77777777" w:rsidR="00BE2905" w:rsidRPr="008E07BF" w:rsidRDefault="00BE2905" w:rsidP="0027344E">
      <w:pPr>
        <w:pStyle w:val="NormalWeb"/>
        <w:ind w:left="720"/>
        <w:rPr>
          <w:rFonts w:ascii="Arial" w:hAnsi="Arial" w:cs="Arial"/>
          <w:sz w:val="20"/>
          <w:szCs w:val="20"/>
        </w:rPr>
      </w:pPr>
      <w:r w:rsidRPr="008E07BF">
        <w:rPr>
          <w:rFonts w:ascii="Arial" w:hAnsi="Arial" w:cs="Arial"/>
          <w:sz w:val="20"/>
          <w:szCs w:val="20"/>
        </w:rPr>
        <w:t>A. The provisions of Article 15-A of the Executive Law and the rules and regulations promulgated thereunder pertaining to equal employment opportunities for minority group members and women shall apply to all Contractors, and any subcontractors, awarded a subcontract over $25,000 for labor, services, including legal, financial and other professional services, travel, supplies, equipment, materials, or any combination of the foregoing, to be performed for, or rendered or furnished to, the contracting State agency (the “Work”) except where the Work is for the beneficial use of the Contractor.</w:t>
      </w:r>
    </w:p>
    <w:p w14:paraId="7F6B2CF3" w14:textId="77777777" w:rsidR="00BE2905" w:rsidRPr="008E07BF" w:rsidRDefault="00BE2905" w:rsidP="0027344E">
      <w:pPr>
        <w:pStyle w:val="NormalWeb"/>
        <w:ind w:left="720"/>
        <w:rPr>
          <w:rFonts w:ascii="Arial" w:hAnsi="Arial" w:cs="Arial"/>
          <w:sz w:val="20"/>
          <w:szCs w:val="20"/>
        </w:rPr>
      </w:pPr>
      <w:r w:rsidRPr="008E07BF">
        <w:rPr>
          <w:rFonts w:ascii="Arial" w:hAnsi="Arial" w:cs="Arial"/>
          <w:sz w:val="20"/>
          <w:szCs w:val="20"/>
        </w:rPr>
        <w:t>1. Contractor and subcontractors shall undertake or continue existing EEO programs to ensure that minority group members and women are afforded equal employment opportunities without discrimination because of race, creed, color, national origin, sex, age, disability, or marital status. For these purposes, EEO shall apply in the areas of recruitment, employment, job assignment, promotion, upgrading, demotion, transfer, layoff or termination, and rates of pay or other forms of compensation. This requirement does not apply to: (i) the performance of work or the provision of services or any other activity that is unrelated, separate, or distinct from the Contract; or (ii) employment outside New York State.</w:t>
      </w:r>
    </w:p>
    <w:p w14:paraId="4DA85D0A" w14:textId="77777777" w:rsidR="00BE2905" w:rsidRPr="008E07BF" w:rsidRDefault="00BE2905" w:rsidP="0027344E">
      <w:pPr>
        <w:pStyle w:val="NormalWeb"/>
        <w:ind w:left="720"/>
        <w:rPr>
          <w:rFonts w:ascii="Arial" w:hAnsi="Arial" w:cs="Arial"/>
          <w:sz w:val="20"/>
          <w:szCs w:val="20"/>
        </w:rPr>
      </w:pPr>
      <w:r w:rsidRPr="008E07BF">
        <w:rPr>
          <w:rFonts w:ascii="Arial" w:hAnsi="Arial" w:cs="Arial"/>
          <w:sz w:val="20"/>
          <w:szCs w:val="20"/>
        </w:rPr>
        <w:t>2. By entering into this Contract, Contractor certifies that the text set forth in clause 12 of Appendix A, attached hereto and made a part hereof, is Contractor’s equal employment opportunity policy. In addition, Contractor agrees to comply with the Non-Discrimination Requirements set forth in clause 5 of Appendix A.</w:t>
      </w:r>
    </w:p>
    <w:p w14:paraId="4F061EBA" w14:textId="77777777" w:rsidR="00BE2905" w:rsidRPr="008E07BF" w:rsidRDefault="00BE2905" w:rsidP="0027344E">
      <w:pPr>
        <w:pStyle w:val="NormalWeb"/>
        <w:ind w:left="720"/>
        <w:rPr>
          <w:rFonts w:ascii="Arial" w:hAnsi="Arial" w:cs="Arial"/>
          <w:sz w:val="20"/>
          <w:szCs w:val="20"/>
        </w:rPr>
      </w:pPr>
      <w:r w:rsidRPr="008E07BF">
        <w:rPr>
          <w:rFonts w:ascii="Arial" w:hAnsi="Arial" w:cs="Arial"/>
          <w:sz w:val="20"/>
          <w:szCs w:val="20"/>
        </w:rPr>
        <w:t>B. Form EEO 100 – Staffing Plan [Staffing Plans are only required if the Contract has a value in excess of $250,000.00. If less than $250,000.00, remove the below text and replace with “RESERVED” and you must delete this note!]</w:t>
      </w:r>
    </w:p>
    <w:p w14:paraId="38D59419" w14:textId="77777777" w:rsidR="00BE2905" w:rsidRPr="008E07BF" w:rsidRDefault="00BE2905" w:rsidP="0027344E">
      <w:pPr>
        <w:pStyle w:val="NormalWeb"/>
        <w:ind w:left="720"/>
        <w:rPr>
          <w:rFonts w:ascii="Arial" w:hAnsi="Arial" w:cs="Arial"/>
          <w:sz w:val="20"/>
          <w:szCs w:val="20"/>
        </w:rPr>
      </w:pPr>
      <w:r w:rsidRPr="008E07BF">
        <w:rPr>
          <w:rFonts w:ascii="Arial" w:hAnsi="Arial" w:cs="Arial"/>
          <w:sz w:val="20"/>
          <w:szCs w:val="20"/>
        </w:rPr>
        <w:t>To ensure compliance with this section, the Contractor agrees to submit, or has submitted with the Bid, a staffing plan on Form EEO 100 to OGS to document the composition of the proposed workforce to be utilized in the performance of the Contract by the specified categories listed, including ethnic background, gender, and federal occupational categories.</w:t>
      </w:r>
    </w:p>
    <w:p w14:paraId="749F4457" w14:textId="77777777" w:rsidR="00BE2905" w:rsidRPr="008E07BF" w:rsidRDefault="00BE2905" w:rsidP="0027344E">
      <w:pPr>
        <w:pStyle w:val="NormalWeb"/>
        <w:ind w:left="720"/>
        <w:rPr>
          <w:rFonts w:ascii="Arial" w:hAnsi="Arial" w:cs="Arial"/>
          <w:sz w:val="20"/>
          <w:szCs w:val="20"/>
        </w:rPr>
      </w:pPr>
      <w:r w:rsidRPr="008E07BF">
        <w:rPr>
          <w:rFonts w:ascii="Arial" w:hAnsi="Arial" w:cs="Arial"/>
          <w:sz w:val="20"/>
          <w:szCs w:val="20"/>
        </w:rPr>
        <w:t>C. Form EEO - 101 - Workforce Utilization Reporting Form (Commodities and Services) (“Form EEO-101-Commodities and Services”)</w:t>
      </w:r>
    </w:p>
    <w:p w14:paraId="1D0DC5D4" w14:textId="6A83A20F" w:rsidR="00BE2905" w:rsidRPr="008E07BF" w:rsidRDefault="00BE2905" w:rsidP="0027344E">
      <w:pPr>
        <w:pStyle w:val="NormalWeb"/>
        <w:ind w:left="720"/>
        <w:rPr>
          <w:rFonts w:ascii="Arial" w:hAnsi="Arial" w:cs="Arial"/>
          <w:sz w:val="20"/>
          <w:szCs w:val="20"/>
        </w:rPr>
      </w:pPr>
      <w:r w:rsidRPr="008E07BF">
        <w:rPr>
          <w:rFonts w:ascii="Arial" w:hAnsi="Arial" w:cs="Arial"/>
          <w:sz w:val="20"/>
          <w:szCs w:val="20"/>
        </w:rPr>
        <w:lastRenderedPageBreak/>
        <w:t xml:space="preserve">1. The Contractor shall submit, and shall require each of its subcontractors to submit, a Form EEO-101-Commodities and Services to OGS to report the actual workforce utilized in the performance of the Contract by the specified categories listed including ethnic background, gender, and Federal occupational categories. The Form EEO-101-Commodities and Services must be submitted electronically to OGS at </w:t>
      </w:r>
      <w:hyperlink r:id="rId14" w:history="1">
        <w:r w:rsidR="00D372DF" w:rsidRPr="00842236">
          <w:rPr>
            <w:rStyle w:val="Hyperlink"/>
            <w:rFonts w:ascii="Arial" w:hAnsi="Arial" w:cs="Arial"/>
            <w:color w:val="2E74B5" w:themeColor="accent1" w:themeShade="BF"/>
            <w:sz w:val="20"/>
            <w:szCs w:val="20"/>
          </w:rPr>
          <w:t>EEO_CentCon@ogs.ny.gov</w:t>
        </w:r>
      </w:hyperlink>
      <w:r w:rsidR="00D372DF" w:rsidRPr="008E07BF">
        <w:rPr>
          <w:rFonts w:ascii="Arial" w:hAnsi="Arial" w:cs="Arial"/>
          <w:sz w:val="20"/>
          <w:szCs w:val="20"/>
        </w:rPr>
        <w:t xml:space="preserve"> </w:t>
      </w:r>
      <w:r w:rsidRPr="008E07BF">
        <w:rPr>
          <w:rFonts w:ascii="Arial" w:hAnsi="Arial" w:cs="Arial"/>
          <w:sz w:val="20"/>
          <w:szCs w:val="20"/>
        </w:rPr>
        <w:t>on a quarterly basis during the term of the Contract by the 10th day of April, July, October, and January.</w:t>
      </w:r>
    </w:p>
    <w:p w14:paraId="346B122F" w14:textId="77777777" w:rsidR="00BE2905" w:rsidRPr="008E07BF" w:rsidRDefault="00BE2905" w:rsidP="0027344E">
      <w:pPr>
        <w:pStyle w:val="NormalWeb"/>
        <w:ind w:firstLine="720"/>
        <w:rPr>
          <w:rFonts w:ascii="Arial" w:hAnsi="Arial" w:cs="Arial"/>
          <w:sz w:val="20"/>
          <w:szCs w:val="20"/>
        </w:rPr>
      </w:pPr>
      <w:r w:rsidRPr="008E07BF">
        <w:rPr>
          <w:rFonts w:ascii="Arial" w:hAnsi="Arial" w:cs="Arial"/>
          <w:sz w:val="20"/>
          <w:szCs w:val="20"/>
        </w:rPr>
        <w:t>2. Separate forms shall be completed by Contractor and all subcontractors.</w:t>
      </w:r>
    </w:p>
    <w:p w14:paraId="0AA56972" w14:textId="77777777" w:rsidR="00BE2905" w:rsidRPr="008E07BF" w:rsidRDefault="00BE2905" w:rsidP="0027344E">
      <w:pPr>
        <w:pStyle w:val="NormalWeb"/>
        <w:ind w:left="720"/>
        <w:rPr>
          <w:rFonts w:ascii="Arial" w:hAnsi="Arial" w:cs="Arial"/>
          <w:sz w:val="20"/>
          <w:szCs w:val="20"/>
        </w:rPr>
      </w:pPr>
      <w:r w:rsidRPr="008E07BF">
        <w:rPr>
          <w:rFonts w:ascii="Arial" w:hAnsi="Arial" w:cs="Arial"/>
          <w:sz w:val="20"/>
          <w:szCs w:val="20"/>
        </w:rPr>
        <w:t>3. In limited instances, the Contractor or subcontractor may not be able to separate out the workforce utilized in the performance of the Contract from its total workforce. When a separation can be made, the Contractor or subcontractor shall submit the Form EEO-101-Commodities and Services and indicate that the information provided relates to the actual workforce utilized on the Contract. When the workforce to be utilized on the Contract cannot be separated out from the Contractor's or subcontractor's total workforce, the Contractor or subcontractor shall submit the Form EEO-101-Commodities and Services and indicate that the information provided is the Contractor's or subcontractor’s total workforce during the subject time frame, not limited to work specifically performed under the Contract.</w:t>
      </w:r>
    </w:p>
    <w:p w14:paraId="06CB0220" w14:textId="77777777" w:rsidR="00BE2905" w:rsidRPr="008E07BF" w:rsidRDefault="00BE2905" w:rsidP="0027344E">
      <w:pPr>
        <w:pStyle w:val="NormalWeb"/>
        <w:ind w:left="720"/>
        <w:rPr>
          <w:rFonts w:ascii="Arial" w:hAnsi="Arial" w:cs="Arial"/>
          <w:sz w:val="20"/>
          <w:szCs w:val="20"/>
        </w:rPr>
      </w:pPr>
      <w:r w:rsidRPr="008E07BF">
        <w:rPr>
          <w:rFonts w:ascii="Arial" w:hAnsi="Arial" w:cs="Arial"/>
          <w:sz w:val="20"/>
          <w:szCs w:val="20"/>
        </w:rPr>
        <w:t>D. Contractor shall comply with the provisions of the Human Rights Law and all other State and federal statutory and constitutional non-discrimination provisions. Contractor and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and conviction and prior arrest.</w:t>
      </w:r>
    </w:p>
    <w:p w14:paraId="351D3295" w14:textId="77777777" w:rsidR="00BE2905" w:rsidRPr="008E07BF" w:rsidRDefault="00BE2905" w:rsidP="0027344E">
      <w:pPr>
        <w:pStyle w:val="NormalWeb"/>
        <w:ind w:firstLine="720"/>
        <w:rPr>
          <w:rFonts w:ascii="Arial" w:hAnsi="Arial" w:cs="Arial"/>
          <w:sz w:val="20"/>
          <w:szCs w:val="20"/>
        </w:rPr>
      </w:pPr>
      <w:r w:rsidRPr="008E07BF">
        <w:rPr>
          <w:rFonts w:ascii="Arial" w:hAnsi="Arial" w:cs="Arial"/>
          <w:sz w:val="20"/>
          <w:szCs w:val="20"/>
        </w:rPr>
        <w:t>IV. Contract Goals</w:t>
      </w:r>
    </w:p>
    <w:p w14:paraId="3C2A575E" w14:textId="4F0E7DE2" w:rsidR="00BE2905" w:rsidRPr="008E07BF" w:rsidRDefault="00BE2905" w:rsidP="0027344E">
      <w:pPr>
        <w:pStyle w:val="NormalWeb"/>
        <w:ind w:left="720"/>
        <w:rPr>
          <w:rFonts w:ascii="Arial" w:hAnsi="Arial" w:cs="Arial"/>
          <w:sz w:val="20"/>
          <w:szCs w:val="20"/>
        </w:rPr>
      </w:pPr>
      <w:r w:rsidRPr="008E07BF">
        <w:rPr>
          <w:rFonts w:ascii="Arial" w:hAnsi="Arial" w:cs="Arial"/>
          <w:sz w:val="20"/>
          <w:szCs w:val="20"/>
        </w:rPr>
        <w:t xml:space="preserve">A. For purposes of this procurement, OGS conducted a comprehensive search and determined that the Contract does not offer sufficient opportunities to set goals for participation by MWBEs as subcontractors, service providers, or suppliers to Contractor. Contractor is, however, encouraged to make every good faith effort to promote and assist the participation of MWBEs on this Contract for the provision of services and materials. The directory of New York State Certified MWBEs can be viewed at: </w:t>
      </w:r>
      <w:hyperlink r:id="rId15" w:history="1">
        <w:r w:rsidR="00D372DF" w:rsidRPr="00842236">
          <w:rPr>
            <w:rStyle w:val="Hyperlink"/>
            <w:rFonts w:ascii="Arial" w:hAnsi="Arial" w:cs="Arial"/>
            <w:color w:val="2E74B5" w:themeColor="accent1" w:themeShade="BF"/>
            <w:sz w:val="20"/>
            <w:szCs w:val="20"/>
          </w:rPr>
          <w:t>https://ny.newnycontracts.com/FrontEnd/VendorSearchPublic.asp?TN=ny&amp;XID=2528</w:t>
        </w:r>
      </w:hyperlink>
      <w:r w:rsidRPr="008E07BF">
        <w:rPr>
          <w:rFonts w:ascii="Arial" w:hAnsi="Arial" w:cs="Arial"/>
          <w:sz w:val="20"/>
          <w:szCs w:val="20"/>
        </w:rPr>
        <w:t>.</w:t>
      </w:r>
      <w:r w:rsidR="00D372DF" w:rsidRPr="008E07BF">
        <w:rPr>
          <w:rFonts w:ascii="Arial" w:hAnsi="Arial" w:cs="Arial"/>
          <w:sz w:val="20"/>
          <w:szCs w:val="20"/>
        </w:rPr>
        <w:t xml:space="preserve"> </w:t>
      </w:r>
      <w:r w:rsidRPr="008E07BF">
        <w:rPr>
          <w:rFonts w:ascii="Arial" w:hAnsi="Arial" w:cs="Arial"/>
          <w:sz w:val="20"/>
          <w:szCs w:val="20"/>
        </w:rPr>
        <w:t>Additionally, following Contract execution, Contractor is encouraged to contact the Division of Minority and Women’s Business Development ((518) 292-5250; (212) 803-2414; or (716) 846-8200) to discuss additional methods of maximizing participation by MWBEs on the Contract.</w:t>
      </w:r>
    </w:p>
    <w:p w14:paraId="3F6697CD" w14:textId="77777777" w:rsidR="00BE2905" w:rsidRPr="008E07BF" w:rsidRDefault="00BE2905" w:rsidP="0027344E">
      <w:pPr>
        <w:pStyle w:val="NormalWeb"/>
        <w:ind w:firstLine="720"/>
        <w:rPr>
          <w:rFonts w:ascii="Arial" w:hAnsi="Arial" w:cs="Arial"/>
          <w:sz w:val="20"/>
          <w:szCs w:val="20"/>
        </w:rPr>
      </w:pPr>
      <w:r w:rsidRPr="008E07BF">
        <w:rPr>
          <w:rFonts w:ascii="Arial" w:hAnsi="Arial" w:cs="Arial"/>
          <w:sz w:val="20"/>
          <w:szCs w:val="20"/>
        </w:rPr>
        <w:t>B. Good Faith Efforts</w:t>
      </w:r>
    </w:p>
    <w:p w14:paraId="5DDA6777" w14:textId="77777777" w:rsidR="00BE2905" w:rsidRPr="008E07BF" w:rsidRDefault="00BE2905" w:rsidP="0027344E">
      <w:pPr>
        <w:pStyle w:val="NormalWeb"/>
        <w:ind w:left="720"/>
        <w:rPr>
          <w:rFonts w:ascii="Arial" w:hAnsi="Arial" w:cs="Arial"/>
          <w:sz w:val="20"/>
          <w:szCs w:val="20"/>
        </w:rPr>
      </w:pPr>
      <w:r w:rsidRPr="008E07BF">
        <w:rPr>
          <w:rFonts w:ascii="Arial" w:hAnsi="Arial" w:cs="Arial"/>
          <w:sz w:val="20"/>
          <w:szCs w:val="20"/>
        </w:rPr>
        <w:t>Pursuant to 5 NYCRR § 142.8, evidence of good faith efforts shall include, but not be limited to, the following:</w:t>
      </w:r>
    </w:p>
    <w:p w14:paraId="1EC031D3" w14:textId="77777777" w:rsidR="00BE2905" w:rsidRPr="008E07BF" w:rsidRDefault="00BE2905" w:rsidP="0027344E">
      <w:pPr>
        <w:pStyle w:val="NormalWeb"/>
        <w:ind w:left="720"/>
        <w:rPr>
          <w:rFonts w:ascii="Arial" w:hAnsi="Arial" w:cs="Arial"/>
          <w:sz w:val="20"/>
          <w:szCs w:val="20"/>
        </w:rPr>
      </w:pPr>
      <w:r w:rsidRPr="008E07BF">
        <w:rPr>
          <w:rFonts w:ascii="Arial" w:hAnsi="Arial" w:cs="Arial"/>
          <w:sz w:val="20"/>
          <w:szCs w:val="20"/>
        </w:rPr>
        <w:t>1. A list of the general circulation, trade, and MWBE-oriented publications and dates of publications in which the Contractor solicited the participation of certified MWBEs as subcontractors/suppliers, copies of such solicitations, and any responses thereto.</w:t>
      </w:r>
    </w:p>
    <w:p w14:paraId="4E442D37" w14:textId="77777777" w:rsidR="00BE2905" w:rsidRPr="008E07BF" w:rsidRDefault="00BE2905" w:rsidP="0027344E">
      <w:pPr>
        <w:pStyle w:val="NormalWeb"/>
        <w:ind w:left="720"/>
        <w:rPr>
          <w:rFonts w:ascii="Arial" w:hAnsi="Arial" w:cs="Arial"/>
          <w:sz w:val="20"/>
          <w:szCs w:val="20"/>
        </w:rPr>
      </w:pPr>
      <w:r w:rsidRPr="008E07BF">
        <w:rPr>
          <w:rFonts w:ascii="Arial" w:hAnsi="Arial" w:cs="Arial"/>
          <w:sz w:val="20"/>
          <w:szCs w:val="20"/>
        </w:rPr>
        <w:t>2. A list of the certified MWBEs appearing in the Empire State Development (“ESD”) MWBE directory that were solicited for this Contract. Provide proof of dates or copies of the solicitations and copies of the responses made by the certified MWBEs. Describe specific reasons that responding certified MWBEs were not selected.</w:t>
      </w:r>
    </w:p>
    <w:p w14:paraId="28876E59" w14:textId="77777777" w:rsidR="00BE2905" w:rsidRPr="008E07BF" w:rsidRDefault="00BE2905" w:rsidP="0027344E">
      <w:pPr>
        <w:pStyle w:val="NormalWeb"/>
        <w:ind w:left="720"/>
        <w:rPr>
          <w:rFonts w:ascii="Arial" w:hAnsi="Arial" w:cs="Arial"/>
          <w:sz w:val="20"/>
          <w:szCs w:val="20"/>
        </w:rPr>
      </w:pPr>
      <w:r w:rsidRPr="008E07BF">
        <w:rPr>
          <w:rFonts w:ascii="Arial" w:hAnsi="Arial" w:cs="Arial"/>
          <w:sz w:val="20"/>
          <w:szCs w:val="20"/>
        </w:rPr>
        <w:lastRenderedPageBreak/>
        <w:t>3. Descriptions of the Contract documents/plans/specifications made available to certified MWBEs by the Contractor when soliciting their participation and steps taken to structure the scope of work for the purpose of subcontracting with, or obtaining supplies from, certified MWBEs.</w:t>
      </w:r>
    </w:p>
    <w:p w14:paraId="6EA11E3A" w14:textId="77777777" w:rsidR="00BE2905" w:rsidRPr="008E07BF" w:rsidRDefault="00BE2905" w:rsidP="0027344E">
      <w:pPr>
        <w:pStyle w:val="NormalWeb"/>
        <w:ind w:left="720"/>
        <w:rPr>
          <w:rFonts w:ascii="Arial" w:hAnsi="Arial" w:cs="Arial"/>
          <w:sz w:val="20"/>
          <w:szCs w:val="20"/>
        </w:rPr>
      </w:pPr>
      <w:r w:rsidRPr="008E07BF">
        <w:rPr>
          <w:rFonts w:ascii="Arial" w:hAnsi="Arial" w:cs="Arial"/>
          <w:sz w:val="20"/>
          <w:szCs w:val="20"/>
        </w:rPr>
        <w:t>4. A description of the negotiations between the Contractor and certified MWBEs for the purposes of complying with the MWBE goals of this Contract.</w:t>
      </w:r>
    </w:p>
    <w:p w14:paraId="3611855E" w14:textId="77777777" w:rsidR="00BE2905" w:rsidRPr="008E07BF" w:rsidRDefault="00BE2905" w:rsidP="0027344E">
      <w:pPr>
        <w:pStyle w:val="NormalWeb"/>
        <w:ind w:left="720"/>
        <w:rPr>
          <w:rFonts w:ascii="Arial" w:hAnsi="Arial" w:cs="Arial"/>
          <w:sz w:val="20"/>
          <w:szCs w:val="20"/>
        </w:rPr>
      </w:pPr>
      <w:r w:rsidRPr="008E07BF">
        <w:rPr>
          <w:rFonts w:ascii="Arial" w:hAnsi="Arial" w:cs="Arial"/>
          <w:sz w:val="20"/>
          <w:szCs w:val="20"/>
        </w:rPr>
        <w:t>5. Dates of any pre-bid, pre-award, or other meetings attended by Contractor, if any, scheduled by OGS with certified MWBEs whom OGS determined were capable of fulfilling the MWBE goals set in the Contract.</w:t>
      </w:r>
    </w:p>
    <w:p w14:paraId="59362902" w14:textId="77777777" w:rsidR="00BE2905" w:rsidRPr="008E07BF" w:rsidRDefault="00BE2905" w:rsidP="0027344E">
      <w:pPr>
        <w:pStyle w:val="NormalWeb"/>
        <w:ind w:firstLine="720"/>
        <w:rPr>
          <w:rFonts w:ascii="Arial" w:hAnsi="Arial" w:cs="Arial"/>
          <w:sz w:val="20"/>
          <w:szCs w:val="20"/>
        </w:rPr>
      </w:pPr>
      <w:r w:rsidRPr="008E07BF">
        <w:rPr>
          <w:rFonts w:ascii="Arial" w:hAnsi="Arial" w:cs="Arial"/>
          <w:sz w:val="20"/>
          <w:szCs w:val="20"/>
        </w:rPr>
        <w:t>6. Other information deemed relevant to the request.</w:t>
      </w:r>
    </w:p>
    <w:p w14:paraId="0DD024F8" w14:textId="77777777" w:rsidR="00BE2905" w:rsidRPr="008E07BF" w:rsidRDefault="00BE2905" w:rsidP="0027344E">
      <w:pPr>
        <w:pStyle w:val="NormalWeb"/>
        <w:ind w:firstLine="720"/>
        <w:rPr>
          <w:rFonts w:ascii="Arial" w:hAnsi="Arial" w:cs="Arial"/>
          <w:sz w:val="20"/>
          <w:szCs w:val="20"/>
        </w:rPr>
      </w:pPr>
      <w:r w:rsidRPr="008E07BF">
        <w:rPr>
          <w:rFonts w:ascii="Arial" w:hAnsi="Arial" w:cs="Arial"/>
          <w:sz w:val="20"/>
          <w:szCs w:val="20"/>
        </w:rPr>
        <w:t>V. Fraud</w:t>
      </w:r>
    </w:p>
    <w:p w14:paraId="0526FF83" w14:textId="77777777" w:rsidR="00BE2905" w:rsidRPr="008E07BF" w:rsidRDefault="00BE2905" w:rsidP="0027344E">
      <w:pPr>
        <w:pStyle w:val="NormalWeb"/>
        <w:ind w:left="720"/>
        <w:rPr>
          <w:rFonts w:ascii="Arial" w:hAnsi="Arial" w:cs="Arial"/>
          <w:sz w:val="20"/>
          <w:szCs w:val="20"/>
        </w:rPr>
      </w:pPr>
      <w:r w:rsidRPr="008E07BF">
        <w:rPr>
          <w:rFonts w:ascii="Arial" w:hAnsi="Arial" w:cs="Arial"/>
          <w:sz w:val="20"/>
          <w:szCs w:val="20"/>
        </w:rPr>
        <w:t>Any suspicion of fraud, waste, or abuse involving the contracting or certification of MWBEs shall be immediately reported to ESD’s Division of Minority and Women’s Business Development at (855) 373-4692.</w:t>
      </w:r>
    </w:p>
    <w:p w14:paraId="52D7F491" w14:textId="228C5C6F" w:rsidR="008E1197" w:rsidRPr="008E07BF" w:rsidRDefault="00BE2905" w:rsidP="00492779">
      <w:pPr>
        <w:pStyle w:val="NormalWeb"/>
        <w:ind w:firstLine="720"/>
        <w:rPr>
          <w:rFonts w:ascii="Arial" w:hAnsi="Arial" w:cs="Arial"/>
          <w:sz w:val="20"/>
          <w:szCs w:val="20"/>
        </w:rPr>
      </w:pPr>
      <w:r w:rsidRPr="008E07BF">
        <w:rPr>
          <w:rFonts w:ascii="Arial" w:hAnsi="Arial" w:cs="Arial"/>
          <w:sz w:val="20"/>
          <w:szCs w:val="20"/>
        </w:rPr>
        <w:t xml:space="preserve">ALL FORMS ARE AVAILABLE AT: </w:t>
      </w:r>
      <w:hyperlink r:id="rId16" w:history="1">
        <w:r w:rsidR="00057531" w:rsidRPr="00842236">
          <w:rPr>
            <w:rStyle w:val="Hyperlink"/>
            <w:rFonts w:ascii="Arial" w:hAnsi="Arial" w:cs="Arial"/>
            <w:bCs/>
            <w:color w:val="2E74B5" w:themeColor="accent1" w:themeShade="BF"/>
          </w:rPr>
          <w:t>https://ogs.ny.gov/MWBE</w:t>
        </w:r>
      </w:hyperlink>
    </w:p>
    <w:p w14:paraId="2D62713B" w14:textId="66CA9F3E" w:rsidR="008E1197" w:rsidRDefault="003A3643" w:rsidP="0045526B">
      <w:pPr>
        <w:pStyle w:val="Heading2"/>
        <w:ind w:left="720" w:hanging="720"/>
        <w:rPr>
          <w:rFonts w:ascii="Arial" w:hAnsi="Arial" w:cs="Arial"/>
          <w:color w:val="auto"/>
          <w:sz w:val="24"/>
          <w:szCs w:val="24"/>
        </w:rPr>
      </w:pPr>
      <w:bookmarkStart w:id="38" w:name="_Toc47940392"/>
      <w:bookmarkStart w:id="39" w:name="_Hlk523983605"/>
      <w:r>
        <w:rPr>
          <w:rFonts w:ascii="Arial" w:hAnsi="Arial" w:cs="Arial"/>
          <w:color w:val="auto"/>
          <w:sz w:val="24"/>
          <w:szCs w:val="24"/>
        </w:rPr>
        <w:t>2.22</w:t>
      </w:r>
      <w:r w:rsidR="008D16D1" w:rsidRPr="00F71F0F">
        <w:rPr>
          <w:rFonts w:ascii="Arial" w:hAnsi="Arial" w:cs="Arial"/>
          <w:color w:val="auto"/>
          <w:sz w:val="24"/>
          <w:szCs w:val="24"/>
        </w:rPr>
        <w:tab/>
      </w:r>
      <w:r w:rsidR="008E1197" w:rsidRPr="00F71F0F">
        <w:rPr>
          <w:rFonts w:ascii="Arial" w:hAnsi="Arial" w:cs="Arial"/>
          <w:color w:val="auto"/>
          <w:sz w:val="24"/>
          <w:szCs w:val="24"/>
        </w:rPr>
        <w:t>Participation Opportunities For New York State Certified Service-Disabled Veteran Owned Businesses</w:t>
      </w:r>
      <w:bookmarkEnd w:id="38"/>
      <w:r w:rsidR="008E1197" w:rsidRPr="00F71F0F">
        <w:rPr>
          <w:rFonts w:ascii="Arial" w:hAnsi="Arial" w:cs="Arial"/>
          <w:color w:val="auto"/>
          <w:sz w:val="24"/>
          <w:szCs w:val="24"/>
        </w:rPr>
        <w:t xml:space="preserve"> </w:t>
      </w:r>
    </w:p>
    <w:p w14:paraId="0CF9F81C" w14:textId="77777777" w:rsidR="006F47F6" w:rsidRPr="006F47F6" w:rsidRDefault="006F47F6" w:rsidP="006F47F6"/>
    <w:p w14:paraId="7AEEE070" w14:textId="14786AEE" w:rsidR="000E4647" w:rsidRPr="008E07BF" w:rsidRDefault="0007221C" w:rsidP="000E4647">
      <w:pPr>
        <w:tabs>
          <w:tab w:val="left" w:pos="360"/>
          <w:tab w:val="left" w:pos="907"/>
          <w:tab w:val="left" w:pos="1440"/>
          <w:tab w:val="left" w:pos="1800"/>
          <w:tab w:val="left" w:pos="5040"/>
          <w:tab w:val="right" w:pos="10080"/>
        </w:tabs>
        <w:ind w:left="360" w:hanging="360"/>
        <w:rPr>
          <w:bCs/>
        </w:rPr>
      </w:pPr>
      <w:bookmarkStart w:id="40" w:name="_Toc280086021"/>
      <w:r w:rsidRPr="008E07BF">
        <w:rPr>
          <w:bCs/>
        </w:rPr>
        <w:tab/>
      </w:r>
      <w:r w:rsidR="000E4647" w:rsidRPr="008E07BF">
        <w:rPr>
          <w:bCs/>
        </w:rPr>
        <w:t xml:space="preserve">Article 17-B of the New York State Executive Law provides for more meaningful participation in public procurement by certified Service-Disabled Veteran-Owned Businesses (“SDVOBs”), thereby further integrating such businesses into New York State’s economy. OGS recognizes the need to promote the employment of service-disabled veterans and to ensure that certified service-disabled veteran-owned businesses have opportunities for maximum feasible participation in the performance of OGS contracts. </w:t>
      </w:r>
    </w:p>
    <w:p w14:paraId="39252D16" w14:textId="77777777" w:rsidR="000E4647" w:rsidRPr="008E07BF" w:rsidRDefault="000E4647" w:rsidP="000E4647">
      <w:pPr>
        <w:tabs>
          <w:tab w:val="left" w:pos="360"/>
          <w:tab w:val="left" w:pos="907"/>
          <w:tab w:val="left" w:pos="1440"/>
          <w:tab w:val="left" w:pos="1800"/>
          <w:tab w:val="left" w:pos="5040"/>
          <w:tab w:val="right" w:pos="10080"/>
        </w:tabs>
        <w:rPr>
          <w:bCs/>
        </w:rPr>
      </w:pPr>
    </w:p>
    <w:p w14:paraId="623F7D55" w14:textId="15FACA3C" w:rsidR="000E4647" w:rsidRPr="008E07BF" w:rsidRDefault="000E4647" w:rsidP="000E4647">
      <w:pPr>
        <w:tabs>
          <w:tab w:val="left" w:pos="360"/>
          <w:tab w:val="left" w:pos="907"/>
          <w:tab w:val="left" w:pos="1440"/>
          <w:tab w:val="left" w:pos="1800"/>
          <w:tab w:val="left" w:pos="5040"/>
          <w:tab w:val="right" w:pos="10080"/>
        </w:tabs>
        <w:ind w:left="360" w:hanging="360"/>
        <w:rPr>
          <w:bCs/>
        </w:rPr>
      </w:pPr>
      <w:r w:rsidRPr="008E07BF">
        <w:rPr>
          <w:bCs/>
        </w:rPr>
        <w:tab/>
        <w:t xml:space="preserve">In recognition of the service and sacrifices made by service-disabled veterans and in recognition of their economic activity in doing business in New York State, </w:t>
      </w:r>
      <w:r w:rsidR="00552C62" w:rsidRPr="008E07BF">
        <w:rPr>
          <w:bCs/>
        </w:rPr>
        <w:t>Contractor is</w:t>
      </w:r>
      <w:r w:rsidRPr="008E07BF">
        <w:rPr>
          <w:bCs/>
        </w:rPr>
        <w:t xml:space="preserve"> strongly encouraged and expected to consider SDVOBs in the fulfillment of the requirements of the Contract. Such participation may be as subcontractors or suppliers, as protégés, or in other partnering or supporting roles.</w:t>
      </w:r>
      <w:bookmarkEnd w:id="40"/>
      <w:r w:rsidRPr="008E07BF">
        <w:rPr>
          <w:bCs/>
        </w:rPr>
        <w:t xml:space="preserve"> </w:t>
      </w:r>
    </w:p>
    <w:p w14:paraId="38B805A3" w14:textId="77777777" w:rsidR="000E4647" w:rsidRPr="008E07BF" w:rsidRDefault="000E4647" w:rsidP="000E4647">
      <w:pPr>
        <w:tabs>
          <w:tab w:val="left" w:pos="360"/>
          <w:tab w:val="left" w:pos="907"/>
          <w:tab w:val="left" w:pos="1440"/>
          <w:tab w:val="left" w:pos="1800"/>
          <w:tab w:val="left" w:pos="5040"/>
          <w:tab w:val="right" w:pos="10080"/>
        </w:tabs>
        <w:rPr>
          <w:bCs/>
        </w:rPr>
      </w:pPr>
    </w:p>
    <w:p w14:paraId="06BD1D4D" w14:textId="1B736FA6" w:rsidR="000E4647" w:rsidRPr="008E07BF" w:rsidRDefault="000E4647" w:rsidP="000E4647">
      <w:pPr>
        <w:tabs>
          <w:tab w:val="left" w:pos="360"/>
          <w:tab w:val="left" w:pos="907"/>
          <w:tab w:val="left" w:pos="1440"/>
          <w:tab w:val="left" w:pos="1800"/>
          <w:tab w:val="left" w:pos="5040"/>
          <w:tab w:val="right" w:pos="10080"/>
        </w:tabs>
        <w:ind w:left="360" w:hanging="360"/>
        <w:rPr>
          <w:bCs/>
        </w:rPr>
      </w:pPr>
      <w:r w:rsidRPr="008E07BF">
        <w:rPr>
          <w:bCs/>
        </w:rPr>
        <w:tab/>
        <w:t xml:space="preserve">For purposes of this procurement, OGS conducted a comprehensive search and determined that the Contract does not offer sufficient opportunities to set specific goals for participation by SDVOBs as subcontractors, service providers, and suppliers to Contractor.  Nevertheless, Bidder/Contractor is encouraged to make good faith efforts to promote and assist in the participation of SDVOBs on the Contract for the provision of services and materials. The directory of New York State Certified SDVOBs can be viewed at:  </w:t>
      </w:r>
      <w:hyperlink r:id="rId17" w:history="1">
        <w:r w:rsidR="0032789D" w:rsidRPr="00842236">
          <w:rPr>
            <w:rStyle w:val="Hyperlink"/>
            <w:bCs/>
            <w:color w:val="2E74B5" w:themeColor="accent1" w:themeShade="BF"/>
          </w:rPr>
          <w:t>https://ogs.ny.gov/Veterans/</w:t>
        </w:r>
      </w:hyperlink>
      <w:r w:rsidR="0032789D" w:rsidRPr="008E07BF">
        <w:rPr>
          <w:bCs/>
        </w:rPr>
        <w:t xml:space="preserve"> </w:t>
      </w:r>
    </w:p>
    <w:p w14:paraId="2019D9B5" w14:textId="77777777" w:rsidR="000E4647" w:rsidRPr="008E07BF" w:rsidRDefault="000E4647" w:rsidP="000E4647">
      <w:pPr>
        <w:tabs>
          <w:tab w:val="left" w:pos="360"/>
          <w:tab w:val="left" w:pos="907"/>
          <w:tab w:val="left" w:pos="1440"/>
          <w:tab w:val="left" w:pos="1800"/>
          <w:tab w:val="left" w:pos="5040"/>
          <w:tab w:val="right" w:pos="10080"/>
        </w:tabs>
        <w:rPr>
          <w:bCs/>
        </w:rPr>
      </w:pPr>
    </w:p>
    <w:p w14:paraId="1AC1BA37" w14:textId="512D1AEA" w:rsidR="000E4647" w:rsidRPr="008E07BF" w:rsidRDefault="000E4647" w:rsidP="000E4647">
      <w:pPr>
        <w:tabs>
          <w:tab w:val="left" w:pos="360"/>
          <w:tab w:val="left" w:pos="907"/>
          <w:tab w:val="left" w:pos="1440"/>
          <w:tab w:val="left" w:pos="1800"/>
          <w:tab w:val="left" w:pos="5040"/>
          <w:tab w:val="right" w:pos="10080"/>
        </w:tabs>
        <w:ind w:left="360" w:hanging="360"/>
        <w:rPr>
          <w:bCs/>
        </w:rPr>
      </w:pPr>
      <w:r w:rsidRPr="008E07BF">
        <w:rPr>
          <w:bCs/>
        </w:rPr>
        <w:tab/>
        <w:t xml:space="preserve">Contractor is encouraged to contact the Office of General Services’ Division of Service-Disabled Veteran’s Business Development at 518-474-2015 or </w:t>
      </w:r>
      <w:hyperlink r:id="rId18" w:history="1">
        <w:r w:rsidR="00D372DF" w:rsidRPr="00842236">
          <w:rPr>
            <w:rStyle w:val="Hyperlink"/>
            <w:bCs/>
            <w:color w:val="2E74B5" w:themeColor="accent1" w:themeShade="BF"/>
          </w:rPr>
          <w:t>VeteranDevelopment@ogs.ny.gov</w:t>
        </w:r>
      </w:hyperlink>
      <w:r w:rsidR="00D372DF" w:rsidRPr="008E07BF">
        <w:rPr>
          <w:bCs/>
        </w:rPr>
        <w:t xml:space="preserve"> </w:t>
      </w:r>
      <w:r w:rsidRPr="008E07BF">
        <w:rPr>
          <w:bCs/>
        </w:rPr>
        <w:t xml:space="preserve">to discuss methods of maximizing participation by SDVOBs on the Contract. </w:t>
      </w:r>
    </w:p>
    <w:p w14:paraId="5E1D77F5" w14:textId="77777777" w:rsidR="000E4647" w:rsidRPr="008E07BF" w:rsidRDefault="000E4647" w:rsidP="000E4647">
      <w:pPr>
        <w:tabs>
          <w:tab w:val="left" w:pos="360"/>
          <w:tab w:val="left" w:pos="907"/>
          <w:tab w:val="left" w:pos="1440"/>
          <w:tab w:val="left" w:pos="1800"/>
          <w:tab w:val="left" w:pos="5040"/>
          <w:tab w:val="right" w:pos="10080"/>
        </w:tabs>
        <w:rPr>
          <w:bCs/>
        </w:rPr>
      </w:pPr>
    </w:p>
    <w:p w14:paraId="2B8FCD6B" w14:textId="2BF88EAB" w:rsidR="000E4647" w:rsidRPr="008E07BF" w:rsidRDefault="000E4647" w:rsidP="000E4647">
      <w:pPr>
        <w:tabs>
          <w:tab w:val="left" w:pos="360"/>
          <w:tab w:val="left" w:pos="907"/>
          <w:tab w:val="left" w:pos="1440"/>
          <w:tab w:val="left" w:pos="1800"/>
          <w:tab w:val="left" w:pos="5040"/>
          <w:tab w:val="right" w:pos="10080"/>
        </w:tabs>
        <w:rPr>
          <w:bCs/>
        </w:rPr>
      </w:pPr>
      <w:r w:rsidRPr="008E07BF">
        <w:rPr>
          <w:bCs/>
        </w:rPr>
        <w:t xml:space="preserve">ALL FORMS ARE AVAILABLE AT: </w:t>
      </w:r>
      <w:hyperlink r:id="rId19" w:history="1">
        <w:r w:rsidR="00897EE7" w:rsidRPr="00842236">
          <w:rPr>
            <w:rStyle w:val="Hyperlink"/>
            <w:bCs/>
            <w:color w:val="2E74B5" w:themeColor="accent1" w:themeShade="BF"/>
          </w:rPr>
          <w:t>https://ogs.ny.gov/Veterans/</w:t>
        </w:r>
      </w:hyperlink>
    </w:p>
    <w:p w14:paraId="36943BA0" w14:textId="77777777" w:rsidR="006F47F6" w:rsidRPr="008E07BF" w:rsidRDefault="006F47F6" w:rsidP="000E4647">
      <w:pPr>
        <w:tabs>
          <w:tab w:val="left" w:pos="360"/>
          <w:tab w:val="left" w:pos="907"/>
          <w:tab w:val="left" w:pos="1440"/>
          <w:tab w:val="left" w:pos="1800"/>
          <w:tab w:val="left" w:pos="5040"/>
          <w:tab w:val="right" w:pos="10080"/>
        </w:tabs>
        <w:rPr>
          <w:bCs/>
        </w:rPr>
      </w:pPr>
    </w:p>
    <w:p w14:paraId="02163474" w14:textId="3919EB22" w:rsidR="00897EE7" w:rsidRPr="008E07BF" w:rsidRDefault="003A3643" w:rsidP="00897EE7">
      <w:pPr>
        <w:pStyle w:val="Heading2"/>
        <w:rPr>
          <w:rFonts w:ascii="Arial" w:hAnsi="Arial" w:cs="Arial"/>
          <w:i/>
          <w:color w:val="auto"/>
          <w:sz w:val="24"/>
          <w:szCs w:val="24"/>
        </w:rPr>
      </w:pPr>
      <w:bookmarkStart w:id="41" w:name="_Toc47940393"/>
      <w:r w:rsidRPr="008E07BF">
        <w:rPr>
          <w:rFonts w:ascii="Arial" w:hAnsi="Arial" w:cs="Arial"/>
          <w:color w:val="auto"/>
          <w:sz w:val="24"/>
          <w:szCs w:val="24"/>
        </w:rPr>
        <w:t>2.23</w:t>
      </w:r>
      <w:r w:rsidR="00897EE7" w:rsidRPr="008E07BF">
        <w:rPr>
          <w:rFonts w:ascii="Arial" w:hAnsi="Arial" w:cs="Arial"/>
          <w:color w:val="auto"/>
          <w:sz w:val="24"/>
          <w:szCs w:val="24"/>
        </w:rPr>
        <w:tab/>
        <w:t>Overlapping Contract Products</w:t>
      </w:r>
      <w:bookmarkEnd w:id="41"/>
      <w:r w:rsidR="00897EE7" w:rsidRPr="008E07BF">
        <w:rPr>
          <w:rFonts w:ascii="Arial" w:hAnsi="Arial" w:cs="Arial"/>
          <w:color w:val="auto"/>
          <w:sz w:val="24"/>
          <w:szCs w:val="24"/>
        </w:rPr>
        <w:t xml:space="preserve"> </w:t>
      </w:r>
    </w:p>
    <w:p w14:paraId="28E6F3EC" w14:textId="77777777" w:rsidR="00897EE7" w:rsidRPr="008E07BF" w:rsidRDefault="00897EE7" w:rsidP="00897EE7">
      <w:pPr>
        <w:tabs>
          <w:tab w:val="left" w:pos="360"/>
          <w:tab w:val="left" w:pos="907"/>
          <w:tab w:val="left" w:pos="1440"/>
          <w:tab w:val="left" w:pos="1800"/>
          <w:tab w:val="left" w:pos="5040"/>
          <w:tab w:val="right" w:pos="10080"/>
        </w:tabs>
        <w:rPr>
          <w:bCs/>
          <w:i/>
        </w:rPr>
      </w:pPr>
    </w:p>
    <w:p w14:paraId="3F287DE7" w14:textId="5690DD44" w:rsidR="00897EE7" w:rsidRPr="008E07BF" w:rsidRDefault="00897EE7" w:rsidP="00897EE7">
      <w:pPr>
        <w:tabs>
          <w:tab w:val="left" w:pos="360"/>
          <w:tab w:val="left" w:pos="907"/>
          <w:tab w:val="left" w:pos="1440"/>
          <w:tab w:val="left" w:pos="1800"/>
          <w:tab w:val="left" w:pos="5040"/>
          <w:tab w:val="right" w:pos="10080"/>
        </w:tabs>
        <w:ind w:left="360" w:hanging="360"/>
        <w:rPr>
          <w:bCs/>
        </w:rPr>
      </w:pPr>
      <w:r w:rsidRPr="008E07BF">
        <w:rPr>
          <w:bCs/>
          <w:i/>
        </w:rPr>
        <w:tab/>
      </w:r>
      <w:r w:rsidRPr="008E07BF">
        <w:rPr>
          <w:bCs/>
        </w:rPr>
        <w:t>Products available under the Contract may also be available from other New York State Contracts.  Authorized Users will be advised to select the most cost effective procurement alternative that meets their program requirements and to maintain a procurement record documenting the basis for this selection.</w:t>
      </w:r>
    </w:p>
    <w:p w14:paraId="33F921CD" w14:textId="779279F4" w:rsidR="00897EE7" w:rsidRPr="008E07BF" w:rsidRDefault="00897EE7" w:rsidP="00897EE7">
      <w:pPr>
        <w:tabs>
          <w:tab w:val="left" w:pos="360"/>
          <w:tab w:val="left" w:pos="907"/>
          <w:tab w:val="left" w:pos="1440"/>
          <w:tab w:val="left" w:pos="1800"/>
          <w:tab w:val="left" w:pos="5040"/>
          <w:tab w:val="right" w:pos="10080"/>
        </w:tabs>
        <w:ind w:left="360" w:hanging="360"/>
        <w:rPr>
          <w:bCs/>
        </w:rPr>
      </w:pPr>
    </w:p>
    <w:p w14:paraId="531D35EF" w14:textId="33DF1722" w:rsidR="00897EE7" w:rsidRPr="008E07BF" w:rsidRDefault="003A3643" w:rsidP="00897EE7">
      <w:pPr>
        <w:pStyle w:val="Heading2"/>
        <w:rPr>
          <w:rFonts w:ascii="Arial" w:hAnsi="Arial" w:cs="Arial"/>
          <w:color w:val="auto"/>
          <w:sz w:val="24"/>
          <w:szCs w:val="24"/>
        </w:rPr>
      </w:pPr>
      <w:bookmarkStart w:id="42" w:name="_Toc47940394"/>
      <w:r w:rsidRPr="008E07BF">
        <w:rPr>
          <w:rFonts w:ascii="Arial" w:hAnsi="Arial" w:cs="Arial"/>
          <w:color w:val="auto"/>
          <w:sz w:val="24"/>
          <w:szCs w:val="24"/>
        </w:rPr>
        <w:lastRenderedPageBreak/>
        <w:t>2.24</w:t>
      </w:r>
      <w:r w:rsidR="00897EE7" w:rsidRPr="008E07BF">
        <w:rPr>
          <w:rFonts w:ascii="Arial" w:hAnsi="Arial" w:cs="Arial"/>
          <w:color w:val="auto"/>
          <w:sz w:val="24"/>
          <w:szCs w:val="24"/>
        </w:rPr>
        <w:tab/>
        <w:t>Preferred Source Products</w:t>
      </w:r>
      <w:bookmarkEnd w:id="42"/>
      <w:r w:rsidR="00897EE7" w:rsidRPr="008E07BF">
        <w:rPr>
          <w:rFonts w:ascii="Arial" w:hAnsi="Arial" w:cs="Arial"/>
          <w:color w:val="auto"/>
          <w:sz w:val="24"/>
          <w:szCs w:val="24"/>
        </w:rPr>
        <w:t xml:space="preserve">  </w:t>
      </w:r>
    </w:p>
    <w:p w14:paraId="22AAF269" w14:textId="77777777" w:rsidR="00897EE7" w:rsidRPr="008E07BF" w:rsidRDefault="00897EE7" w:rsidP="00897EE7">
      <w:pPr>
        <w:tabs>
          <w:tab w:val="left" w:pos="360"/>
          <w:tab w:val="left" w:pos="907"/>
          <w:tab w:val="left" w:pos="1440"/>
          <w:tab w:val="left" w:pos="1800"/>
          <w:tab w:val="left" w:pos="5040"/>
          <w:tab w:val="right" w:pos="10080"/>
        </w:tabs>
        <w:rPr>
          <w:bCs/>
        </w:rPr>
      </w:pPr>
    </w:p>
    <w:p w14:paraId="18B94167" w14:textId="0E8559D7" w:rsidR="008E1197" w:rsidRPr="008E07BF" w:rsidRDefault="00897EE7" w:rsidP="00C94385">
      <w:pPr>
        <w:tabs>
          <w:tab w:val="left" w:pos="360"/>
          <w:tab w:val="left" w:pos="907"/>
          <w:tab w:val="left" w:pos="1440"/>
          <w:tab w:val="left" w:pos="1800"/>
          <w:tab w:val="left" w:pos="5040"/>
          <w:tab w:val="right" w:pos="10080"/>
        </w:tabs>
        <w:ind w:left="360" w:hanging="360"/>
        <w:rPr>
          <w:bCs/>
        </w:rPr>
      </w:pPr>
      <w:r w:rsidRPr="008E07BF">
        <w:rPr>
          <w:bCs/>
        </w:rPr>
        <w:tab/>
        <w:t>Section 162 of the State Finance Law requires that Authorized Users afford first priority to the Products of Preferred Source suppliers such as Corcraft (the marketplace name for the NYS Department of Corrections and Community Supervision, Division of Industries), New York State Preferred Source Program for People who are Blind (NYSPSP), and New York State Industries for the Disabled (NYSID), and others determined by law, when such Products meet the form, function and utility of the Authorized User.  Some Products in the Contract may be available from one or more Preferred Sources.  An Authorized User must determine if a particular Product is approved for a Preferred Source and follow the requirements of State Finance Law § 162(3) or (4)(b), respectively, before engaging the Contractor.</w:t>
      </w:r>
    </w:p>
    <w:bookmarkEnd w:id="39"/>
    <w:p w14:paraId="6E9A5F32" w14:textId="77777777" w:rsidR="00492779" w:rsidRPr="008E07BF" w:rsidRDefault="00492779" w:rsidP="00250BA4"/>
    <w:p w14:paraId="47BEA45B" w14:textId="449523E3" w:rsidR="008E1197" w:rsidRPr="0027344E" w:rsidRDefault="003A3643" w:rsidP="0027344E">
      <w:pPr>
        <w:pStyle w:val="Heading2"/>
        <w:rPr>
          <w:sz w:val="24"/>
          <w:szCs w:val="24"/>
        </w:rPr>
      </w:pPr>
      <w:bookmarkStart w:id="43" w:name="_Toc47940395"/>
      <w:r>
        <w:rPr>
          <w:rFonts w:ascii="Arial" w:hAnsi="Arial" w:cs="Arial"/>
          <w:color w:val="auto"/>
          <w:sz w:val="24"/>
          <w:szCs w:val="24"/>
        </w:rPr>
        <w:t>2.25</w:t>
      </w:r>
      <w:r w:rsidR="000E4647" w:rsidRPr="0027344E">
        <w:rPr>
          <w:rFonts w:ascii="Arial" w:hAnsi="Arial" w:cs="Arial"/>
          <w:color w:val="auto"/>
          <w:sz w:val="24"/>
          <w:szCs w:val="24"/>
        </w:rPr>
        <w:tab/>
      </w:r>
      <w:r w:rsidR="008E1197" w:rsidRPr="0027344E">
        <w:rPr>
          <w:rFonts w:ascii="Arial" w:hAnsi="Arial" w:cs="Arial"/>
          <w:color w:val="auto"/>
          <w:sz w:val="24"/>
          <w:szCs w:val="24"/>
        </w:rPr>
        <w:t>NYS Vendor Responsibility</w:t>
      </w:r>
      <w:bookmarkEnd w:id="43"/>
    </w:p>
    <w:p w14:paraId="77B401D5" w14:textId="77777777" w:rsidR="008E1197" w:rsidRPr="00F71F0F" w:rsidRDefault="008E1197" w:rsidP="008E1197">
      <w:pPr>
        <w:tabs>
          <w:tab w:val="left" w:pos="360"/>
          <w:tab w:val="left" w:pos="907"/>
          <w:tab w:val="left" w:pos="1440"/>
          <w:tab w:val="left" w:pos="1800"/>
          <w:tab w:val="left" w:pos="5040"/>
          <w:tab w:val="right" w:pos="10080"/>
        </w:tabs>
        <w:rPr>
          <w:bCs/>
        </w:rPr>
      </w:pPr>
    </w:p>
    <w:p w14:paraId="0EDB1931" w14:textId="4DBE1850" w:rsidR="008E1197" w:rsidRPr="008E07BF" w:rsidRDefault="008E1197" w:rsidP="008E1197">
      <w:pPr>
        <w:tabs>
          <w:tab w:val="left" w:pos="360"/>
          <w:tab w:val="left" w:pos="907"/>
          <w:tab w:val="left" w:pos="1440"/>
          <w:tab w:val="left" w:pos="1800"/>
          <w:tab w:val="left" w:pos="5040"/>
          <w:tab w:val="right" w:pos="10080"/>
        </w:tabs>
        <w:ind w:left="360" w:hanging="360"/>
        <w:rPr>
          <w:bCs/>
        </w:rPr>
      </w:pPr>
      <w:r w:rsidRPr="008E07BF">
        <w:rPr>
          <w:bCs/>
        </w:rPr>
        <w:tab/>
        <w:t>The Contractor shall at all times during the Contract term remain responsible. The Contractor agrees, if requested by the Commissioner of OGS, to present evidence of its continuing legal authority to do business in New York State, integrity, experience, ability, prior performance, and organizational and financial capacity.</w:t>
      </w:r>
    </w:p>
    <w:p w14:paraId="066236C2" w14:textId="77777777" w:rsidR="008E1197" w:rsidRPr="008E07BF" w:rsidRDefault="008E1197" w:rsidP="008E1197">
      <w:pPr>
        <w:tabs>
          <w:tab w:val="left" w:pos="360"/>
          <w:tab w:val="left" w:pos="907"/>
          <w:tab w:val="left" w:pos="1440"/>
          <w:tab w:val="left" w:pos="1800"/>
          <w:tab w:val="left" w:pos="5040"/>
          <w:tab w:val="right" w:pos="10080"/>
        </w:tabs>
        <w:rPr>
          <w:bCs/>
        </w:rPr>
      </w:pPr>
    </w:p>
    <w:p w14:paraId="00DB6EAC" w14:textId="1C0328DC" w:rsidR="008E1197" w:rsidRPr="008E07BF" w:rsidRDefault="008E1197" w:rsidP="008E1197">
      <w:pPr>
        <w:tabs>
          <w:tab w:val="left" w:pos="360"/>
          <w:tab w:val="left" w:pos="907"/>
          <w:tab w:val="left" w:pos="1440"/>
          <w:tab w:val="left" w:pos="1800"/>
          <w:tab w:val="left" w:pos="5040"/>
          <w:tab w:val="right" w:pos="10080"/>
        </w:tabs>
        <w:ind w:left="360" w:hanging="360"/>
        <w:rPr>
          <w:bCs/>
        </w:rPr>
      </w:pPr>
      <w:r w:rsidRPr="008E07BF">
        <w:rPr>
          <w:bCs/>
        </w:rPr>
        <w:tab/>
        <w:t>The Commissioner of OGS,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OGS issues a written notice authorizing a resumption of performance under the Contract.</w:t>
      </w:r>
    </w:p>
    <w:p w14:paraId="7D3166D1" w14:textId="77777777" w:rsidR="008E1197" w:rsidRPr="008E07BF" w:rsidRDefault="008E1197" w:rsidP="008E1197">
      <w:pPr>
        <w:tabs>
          <w:tab w:val="left" w:pos="360"/>
          <w:tab w:val="left" w:pos="907"/>
          <w:tab w:val="left" w:pos="1440"/>
          <w:tab w:val="left" w:pos="1800"/>
          <w:tab w:val="left" w:pos="5040"/>
          <w:tab w:val="right" w:pos="10080"/>
        </w:tabs>
        <w:rPr>
          <w:bCs/>
        </w:rPr>
      </w:pPr>
    </w:p>
    <w:p w14:paraId="6B4251D1" w14:textId="77777777" w:rsidR="008E1197" w:rsidRPr="008E07BF" w:rsidRDefault="008E1197" w:rsidP="008E1197">
      <w:pPr>
        <w:tabs>
          <w:tab w:val="left" w:pos="360"/>
          <w:tab w:val="left" w:pos="907"/>
          <w:tab w:val="left" w:pos="1440"/>
          <w:tab w:val="left" w:pos="1800"/>
          <w:tab w:val="left" w:pos="5040"/>
          <w:tab w:val="right" w:pos="10080"/>
        </w:tabs>
        <w:ind w:left="360" w:hanging="360"/>
        <w:rPr>
          <w:bCs/>
        </w:rPr>
      </w:pPr>
      <w:r w:rsidRPr="008E07BF">
        <w:rPr>
          <w:bCs/>
        </w:rPr>
        <w:tab/>
        <w:t>The Contractor agrees that if it is found by the State that Contractor’s responses to the Questionnaire were intentionally false or intentionally incomplete, on such finding, the Commissioner may terminate the Contract.</w:t>
      </w:r>
    </w:p>
    <w:p w14:paraId="6A49A7E6" w14:textId="77777777" w:rsidR="008E1197" w:rsidRPr="008E07BF" w:rsidRDefault="008E1197" w:rsidP="008E1197">
      <w:pPr>
        <w:tabs>
          <w:tab w:val="left" w:pos="360"/>
          <w:tab w:val="left" w:pos="907"/>
          <w:tab w:val="left" w:pos="1440"/>
          <w:tab w:val="left" w:pos="1800"/>
          <w:tab w:val="left" w:pos="5040"/>
          <w:tab w:val="right" w:pos="10080"/>
        </w:tabs>
        <w:rPr>
          <w:bCs/>
        </w:rPr>
      </w:pPr>
    </w:p>
    <w:p w14:paraId="26BB0ED4" w14:textId="404333B3" w:rsidR="008E1197" w:rsidRPr="008E07BF" w:rsidRDefault="008E1197" w:rsidP="008E1197">
      <w:pPr>
        <w:tabs>
          <w:tab w:val="left" w:pos="360"/>
          <w:tab w:val="left" w:pos="907"/>
          <w:tab w:val="left" w:pos="1440"/>
          <w:tab w:val="left" w:pos="1800"/>
          <w:tab w:val="left" w:pos="5040"/>
          <w:tab w:val="right" w:pos="10080"/>
        </w:tabs>
        <w:ind w:left="360" w:hanging="360"/>
        <w:rPr>
          <w:bCs/>
        </w:rPr>
      </w:pPr>
      <w:r w:rsidRPr="008E07BF">
        <w:rPr>
          <w:bCs/>
        </w:rPr>
        <w:tab/>
        <w:t>Upon written notice to the Contractor, and a reasonable opportunity to be heard with appropriate OGS officials or staff, the Contract may be terminated by the Commissioner of OGS at the Contractor’s expense where the Contractor is determined by the Commissioner of OGS to be non-responsible. In such event, the Commissioner of OGS may complete the contractual requirements in any manner he or she may deem advisable and pursue available legal or equitable remedies for breach.</w:t>
      </w:r>
    </w:p>
    <w:p w14:paraId="7134A08C" w14:textId="77777777" w:rsidR="008E1197" w:rsidRPr="008E07BF" w:rsidRDefault="008E1197" w:rsidP="008E1197">
      <w:pPr>
        <w:tabs>
          <w:tab w:val="left" w:pos="360"/>
          <w:tab w:val="left" w:pos="907"/>
          <w:tab w:val="left" w:pos="1440"/>
          <w:tab w:val="left" w:pos="1800"/>
          <w:tab w:val="left" w:pos="5040"/>
          <w:tab w:val="right" w:pos="10080"/>
        </w:tabs>
        <w:rPr>
          <w:bCs/>
        </w:rPr>
      </w:pPr>
    </w:p>
    <w:p w14:paraId="0B000A48" w14:textId="77777777" w:rsidR="008E1197" w:rsidRPr="008E07BF" w:rsidRDefault="008E1197" w:rsidP="008E1197">
      <w:pPr>
        <w:tabs>
          <w:tab w:val="left" w:pos="360"/>
          <w:tab w:val="left" w:pos="907"/>
          <w:tab w:val="left" w:pos="1440"/>
          <w:tab w:val="left" w:pos="1800"/>
          <w:tab w:val="left" w:pos="5040"/>
          <w:tab w:val="right" w:pos="10080"/>
        </w:tabs>
        <w:ind w:left="360" w:hanging="360"/>
        <w:rPr>
          <w:bCs/>
        </w:rPr>
      </w:pPr>
      <w:r w:rsidRPr="008E07BF">
        <w:rPr>
          <w:bCs/>
        </w:rPr>
        <w:tab/>
        <w:t>In no case shall such termination of the Contract by the State be deemed a breach thereof, nor shall the State be liable for any damages for lost profits or otherwise, which may be sustained by the Contractor as a result of such termination.</w:t>
      </w:r>
    </w:p>
    <w:p w14:paraId="1B972388" w14:textId="77777777" w:rsidR="008E1197" w:rsidRPr="008E07BF" w:rsidRDefault="008E1197" w:rsidP="008E1197"/>
    <w:p w14:paraId="46DDB44F" w14:textId="326E8C39" w:rsidR="008E1197" w:rsidRPr="00F71F0F" w:rsidRDefault="003A3643" w:rsidP="008D16D1">
      <w:pPr>
        <w:pStyle w:val="Heading2"/>
        <w:rPr>
          <w:rFonts w:ascii="Arial" w:hAnsi="Arial" w:cs="Arial"/>
          <w:color w:val="auto"/>
          <w:sz w:val="24"/>
          <w:szCs w:val="24"/>
        </w:rPr>
      </w:pPr>
      <w:bookmarkStart w:id="44" w:name="_Toc47940396"/>
      <w:r>
        <w:rPr>
          <w:rFonts w:ascii="Arial" w:hAnsi="Arial" w:cs="Arial"/>
          <w:color w:val="auto"/>
          <w:sz w:val="24"/>
          <w:szCs w:val="24"/>
        </w:rPr>
        <w:t>2.26</w:t>
      </w:r>
      <w:r w:rsidR="008D16D1" w:rsidRPr="00F71F0F">
        <w:rPr>
          <w:rFonts w:ascii="Arial" w:hAnsi="Arial" w:cs="Arial"/>
          <w:color w:val="auto"/>
          <w:sz w:val="24"/>
          <w:szCs w:val="24"/>
        </w:rPr>
        <w:tab/>
      </w:r>
      <w:r w:rsidR="008E1197" w:rsidRPr="00F71F0F">
        <w:rPr>
          <w:rFonts w:ascii="Arial" w:hAnsi="Arial" w:cs="Arial"/>
          <w:color w:val="auto"/>
          <w:sz w:val="24"/>
          <w:szCs w:val="24"/>
        </w:rPr>
        <w:t>NYS Tax Law Section 5-a</w:t>
      </w:r>
      <w:bookmarkEnd w:id="44"/>
    </w:p>
    <w:p w14:paraId="425B0F25" w14:textId="77777777" w:rsidR="008E1197" w:rsidRPr="00F71F0F" w:rsidRDefault="008E1197" w:rsidP="008E1197">
      <w:pPr>
        <w:tabs>
          <w:tab w:val="left" w:pos="360"/>
          <w:tab w:val="left" w:pos="907"/>
          <w:tab w:val="left" w:pos="1440"/>
          <w:tab w:val="left" w:pos="1800"/>
          <w:tab w:val="left" w:pos="5040"/>
          <w:tab w:val="right" w:pos="10080"/>
        </w:tabs>
        <w:rPr>
          <w:bCs/>
        </w:rPr>
      </w:pPr>
    </w:p>
    <w:p w14:paraId="3A60CD1E" w14:textId="77777777" w:rsidR="008E1197" w:rsidRPr="008E07BF" w:rsidRDefault="008E1197" w:rsidP="008E1197">
      <w:pPr>
        <w:tabs>
          <w:tab w:val="left" w:pos="360"/>
          <w:tab w:val="left" w:pos="907"/>
          <w:tab w:val="left" w:pos="1440"/>
          <w:tab w:val="left" w:pos="1800"/>
          <w:tab w:val="left" w:pos="5040"/>
          <w:tab w:val="right" w:pos="10080"/>
        </w:tabs>
        <w:ind w:left="360" w:hanging="360"/>
        <w:rPr>
          <w:bCs/>
        </w:rPr>
      </w:pPr>
      <w:r w:rsidRPr="008E07BF">
        <w:rPr>
          <w:bCs/>
        </w:rPr>
        <w:tab/>
        <w:t>Tax Law § 5-a requires certain Contractors awarded State Contracts for commodities, services and technology valued at more than $100,000 to certify to NYS Department of Taxation and Finance (DTF) that they are registered to collect New York State and local sales and compensating use taxes.  The law applies to Contracts where the total amount of such Contractors’ sales delivered into New York State is in excess of $300,000 for the four quarterly periods immediately preceding the quarterly period in which the certification is made, and with respect to any affiliates and Subcontractors whose sales delivered into New York State exceeded $300,000 for the four quarterly periods immediately preceding the quarterly period in which the certification is made.</w:t>
      </w:r>
    </w:p>
    <w:p w14:paraId="2EA9C719" w14:textId="77777777" w:rsidR="008E1197" w:rsidRPr="008E07BF" w:rsidRDefault="008E1197" w:rsidP="008E1197">
      <w:pPr>
        <w:tabs>
          <w:tab w:val="left" w:pos="360"/>
          <w:tab w:val="left" w:pos="907"/>
          <w:tab w:val="left" w:pos="1440"/>
          <w:tab w:val="left" w:pos="1800"/>
          <w:tab w:val="left" w:pos="5040"/>
          <w:tab w:val="right" w:pos="10080"/>
        </w:tabs>
        <w:rPr>
          <w:bCs/>
        </w:rPr>
      </w:pPr>
    </w:p>
    <w:p w14:paraId="4247E3B2" w14:textId="55FBC11D" w:rsidR="008E1197" w:rsidRPr="008E07BF" w:rsidRDefault="008E1197" w:rsidP="008E1197">
      <w:pPr>
        <w:tabs>
          <w:tab w:val="left" w:pos="360"/>
          <w:tab w:val="left" w:pos="907"/>
          <w:tab w:val="left" w:pos="1440"/>
          <w:tab w:val="left" w:pos="1800"/>
          <w:tab w:val="left" w:pos="5040"/>
          <w:tab w:val="right" w:pos="10080"/>
        </w:tabs>
        <w:ind w:left="360" w:hanging="360"/>
        <w:rPr>
          <w:bCs/>
        </w:rPr>
      </w:pPr>
      <w:r w:rsidRPr="008E07BF">
        <w:rPr>
          <w:bCs/>
        </w:rPr>
        <w:tab/>
        <w:t xml:space="preserve">A Contractor is required to file the completed and notarized Form ST-220-CA with the Bid to OGS certifying that the Contractor filed the ST-220-TD with DTF.  Only the Form ST-220-CA is required to be filed with OGS.  The ST-220-CA can be found at </w:t>
      </w:r>
      <w:hyperlink r:id="rId20" w:history="1">
        <w:r w:rsidR="00D372DF" w:rsidRPr="00842236">
          <w:rPr>
            <w:rStyle w:val="Hyperlink"/>
            <w:bCs/>
            <w:color w:val="2E74B5" w:themeColor="accent1" w:themeShade="BF"/>
          </w:rPr>
          <w:t>https://www.tax.ny.gov/pdf/current_forms/st/st220ca_fill_in.pdf</w:t>
        </w:r>
      </w:hyperlink>
      <w:r w:rsidRPr="008E07BF">
        <w:rPr>
          <w:bCs/>
        </w:rPr>
        <w:t>.</w:t>
      </w:r>
      <w:r w:rsidR="00D372DF" w:rsidRPr="008E07BF">
        <w:rPr>
          <w:bCs/>
        </w:rPr>
        <w:t xml:space="preserve"> </w:t>
      </w:r>
      <w:r w:rsidRPr="008E07BF">
        <w:rPr>
          <w:bCs/>
        </w:rPr>
        <w:t>The ST-220-TD can be found a</w:t>
      </w:r>
      <w:r w:rsidR="006F47F6" w:rsidRPr="008E07BF">
        <w:rPr>
          <w:bCs/>
        </w:rPr>
        <w:t xml:space="preserve">t </w:t>
      </w:r>
      <w:hyperlink r:id="rId21" w:history="1">
        <w:r w:rsidR="006F47F6" w:rsidRPr="00842236">
          <w:rPr>
            <w:rStyle w:val="Hyperlink"/>
            <w:bCs/>
            <w:color w:val="2E74B5" w:themeColor="accent1" w:themeShade="BF"/>
          </w:rPr>
          <w:t>https://www.tax.ny.gov/pdf/current_forms/st/st220td_fill_in.pdf</w:t>
        </w:r>
      </w:hyperlink>
      <w:r w:rsidR="006F47F6" w:rsidRPr="008E07BF">
        <w:rPr>
          <w:bCs/>
        </w:rPr>
        <w:t xml:space="preserve"> </w:t>
      </w:r>
      <w:r w:rsidRPr="008E07BF">
        <w:rPr>
          <w:bCs/>
        </w:rPr>
        <w:t xml:space="preserve">Contractor should complete and return the certification forms within five (5) business days of request (if the forms are not completed and returned with Bid submission)  Failure to make either of these filings may render a Contractor non-responsive and non-responsible.  Contractor shall take the necessary steps to provide properly certified forms within a </w:t>
      </w:r>
      <w:r w:rsidRPr="008E07BF">
        <w:rPr>
          <w:bCs/>
        </w:rPr>
        <w:lastRenderedPageBreak/>
        <w:t xml:space="preserve">timely manner to ensure compliance with the law.  The ST-220-TD only needs to be filed once with DTF, unless the information changes for the Contractor, its affiliates, or its Subcontractors.  </w:t>
      </w:r>
    </w:p>
    <w:p w14:paraId="5AF706CB" w14:textId="77777777" w:rsidR="008E1197" w:rsidRPr="008E07BF" w:rsidRDefault="008E1197" w:rsidP="008E1197">
      <w:pPr>
        <w:tabs>
          <w:tab w:val="left" w:pos="360"/>
          <w:tab w:val="left" w:pos="907"/>
          <w:tab w:val="left" w:pos="1440"/>
          <w:tab w:val="left" w:pos="1800"/>
          <w:tab w:val="left" w:pos="5040"/>
          <w:tab w:val="right" w:pos="10080"/>
        </w:tabs>
        <w:rPr>
          <w:bCs/>
        </w:rPr>
      </w:pPr>
    </w:p>
    <w:p w14:paraId="1A8FD1C9" w14:textId="2DB6856F" w:rsidR="008E1197" w:rsidRPr="008E07BF" w:rsidRDefault="00D372DF" w:rsidP="00006EE9">
      <w:pPr>
        <w:tabs>
          <w:tab w:val="left" w:pos="360"/>
          <w:tab w:val="left" w:pos="907"/>
          <w:tab w:val="left" w:pos="1440"/>
          <w:tab w:val="left" w:pos="1800"/>
          <w:tab w:val="left" w:pos="5040"/>
          <w:tab w:val="right" w:pos="10080"/>
        </w:tabs>
        <w:ind w:left="360" w:hanging="360"/>
      </w:pPr>
      <w:r w:rsidRPr="008E07BF">
        <w:rPr>
          <w:bCs/>
        </w:rPr>
        <w:tab/>
      </w:r>
      <w:r w:rsidR="008E1197" w:rsidRPr="008E07BF">
        <w:rPr>
          <w:bCs/>
        </w:rPr>
        <w:t xml:space="preserve">Vendors may call DTF at 518-485-2889 with questions or visit the DTF web site at </w:t>
      </w:r>
      <w:hyperlink r:id="rId22" w:history="1">
        <w:r w:rsidRPr="00842236">
          <w:rPr>
            <w:rStyle w:val="Hyperlink"/>
            <w:bCs/>
            <w:color w:val="2E74B5" w:themeColor="accent1" w:themeShade="BF"/>
          </w:rPr>
          <w:t>https://www.tax.ny.gov/</w:t>
        </w:r>
      </w:hyperlink>
      <w:r w:rsidRPr="008E07BF">
        <w:rPr>
          <w:bCs/>
        </w:rPr>
        <w:t xml:space="preserve"> </w:t>
      </w:r>
      <w:r w:rsidR="008E1197" w:rsidRPr="008E07BF">
        <w:rPr>
          <w:bCs/>
        </w:rPr>
        <w:t xml:space="preserve">for additional information.  </w:t>
      </w:r>
    </w:p>
    <w:p w14:paraId="1A6FBC0D" w14:textId="77777777" w:rsidR="008E1197" w:rsidRPr="008E07BF" w:rsidRDefault="008E1197" w:rsidP="008E1197">
      <w:pPr>
        <w:tabs>
          <w:tab w:val="left" w:pos="360"/>
          <w:tab w:val="left" w:pos="907"/>
          <w:tab w:val="left" w:pos="1440"/>
          <w:tab w:val="left" w:pos="1800"/>
          <w:tab w:val="left" w:pos="5040"/>
          <w:tab w:val="right" w:pos="10080"/>
        </w:tabs>
        <w:rPr>
          <w:bCs/>
        </w:rPr>
      </w:pPr>
    </w:p>
    <w:p w14:paraId="220CA39F" w14:textId="02DBFB0C" w:rsidR="008E1197" w:rsidRPr="0045526B" w:rsidRDefault="003A3643" w:rsidP="00DA5408">
      <w:pPr>
        <w:pStyle w:val="Heading2"/>
        <w:rPr>
          <w:rFonts w:ascii="Arial" w:hAnsi="Arial" w:cs="Arial"/>
          <w:color w:val="auto"/>
          <w:sz w:val="24"/>
          <w:szCs w:val="24"/>
        </w:rPr>
      </w:pPr>
      <w:bookmarkStart w:id="45" w:name="_Toc47940397"/>
      <w:bookmarkStart w:id="46" w:name="_Hlk3383607"/>
      <w:r>
        <w:rPr>
          <w:rFonts w:ascii="Arial" w:hAnsi="Arial" w:cs="Arial"/>
          <w:color w:val="auto"/>
          <w:sz w:val="24"/>
          <w:szCs w:val="24"/>
        </w:rPr>
        <w:t>2.27</w:t>
      </w:r>
      <w:r w:rsidR="008D16D1" w:rsidRPr="0045526B">
        <w:rPr>
          <w:rFonts w:ascii="Arial" w:hAnsi="Arial" w:cs="Arial"/>
          <w:color w:val="auto"/>
          <w:sz w:val="24"/>
          <w:szCs w:val="24"/>
        </w:rPr>
        <w:tab/>
      </w:r>
      <w:r w:rsidR="008E1197" w:rsidRPr="0045526B">
        <w:rPr>
          <w:rFonts w:ascii="Arial" w:hAnsi="Arial" w:cs="Arial"/>
          <w:color w:val="auto"/>
          <w:sz w:val="24"/>
          <w:szCs w:val="24"/>
        </w:rPr>
        <w:t>Non-State Agencies Participation in Centralized Contracts</w:t>
      </w:r>
      <w:bookmarkEnd w:id="45"/>
    </w:p>
    <w:p w14:paraId="59EDC7C1" w14:textId="77777777" w:rsidR="008E1197" w:rsidRPr="00F71F0F" w:rsidRDefault="008E1197" w:rsidP="008E1197">
      <w:pPr>
        <w:tabs>
          <w:tab w:val="left" w:pos="360"/>
          <w:tab w:val="left" w:pos="907"/>
          <w:tab w:val="left" w:pos="1440"/>
          <w:tab w:val="left" w:pos="1800"/>
          <w:tab w:val="left" w:pos="5040"/>
          <w:tab w:val="right" w:pos="10080"/>
        </w:tabs>
        <w:rPr>
          <w:bCs/>
        </w:rPr>
      </w:pPr>
    </w:p>
    <w:p w14:paraId="12150B69" w14:textId="34BCE5F9" w:rsidR="008E1197" w:rsidRPr="008E07BF" w:rsidRDefault="008E1197" w:rsidP="008E1197">
      <w:pPr>
        <w:tabs>
          <w:tab w:val="left" w:pos="360"/>
          <w:tab w:val="left" w:pos="907"/>
          <w:tab w:val="left" w:pos="1440"/>
          <w:tab w:val="left" w:pos="1800"/>
          <w:tab w:val="left" w:pos="5040"/>
          <w:tab w:val="right" w:pos="10080"/>
        </w:tabs>
        <w:ind w:left="360" w:hanging="360"/>
        <w:rPr>
          <w:bCs/>
        </w:rPr>
      </w:pPr>
      <w:r w:rsidRPr="008E07BF">
        <w:rPr>
          <w:bCs/>
        </w:rPr>
        <w:tab/>
        <w:t xml:space="preserve">New York State political subdivisions and others authorized by New York State law may participate in Centralized Contracts. </w:t>
      </w:r>
      <w:r w:rsidR="00D372DF" w:rsidRPr="008E07BF">
        <w:rPr>
          <w:bCs/>
        </w:rPr>
        <w:t>T</w:t>
      </w:r>
      <w:r w:rsidRPr="008E07BF">
        <w:rPr>
          <w:bCs/>
        </w:rPr>
        <w:t xml:space="preserve">hese include, but are not limited to, local governments, public authorities, public school and fire districts, public and nonprofit libraries, and certain other nonpublic/nonprofit organizations.  See Appendix B, </w:t>
      </w:r>
      <w:r w:rsidRPr="008E07BF">
        <w:rPr>
          <w:bCs/>
          <w:i/>
        </w:rPr>
        <w:t>Participation in Centralized Contracts</w:t>
      </w:r>
      <w:r w:rsidRPr="008E07BF">
        <w:rPr>
          <w:bCs/>
        </w:rPr>
        <w:t xml:space="preserve">. For Purchase Orders issued by the Port Authority of New York and New Jersey (or any other authorized entity that may have delivery locations adjacent to New York State), the terms of the </w:t>
      </w:r>
      <w:r w:rsidRPr="008E07BF">
        <w:rPr>
          <w:bCs/>
          <w:i/>
        </w:rPr>
        <w:t>Price</w:t>
      </w:r>
      <w:r w:rsidRPr="008E07BF">
        <w:rPr>
          <w:bCs/>
        </w:rPr>
        <w:t xml:space="preserve"> clause shall be modified to include delivery to locations adjacent to New York State.</w:t>
      </w:r>
    </w:p>
    <w:p w14:paraId="4C637BE2" w14:textId="77777777" w:rsidR="008E1197" w:rsidRPr="008E07BF" w:rsidRDefault="008E1197" w:rsidP="008E1197">
      <w:pPr>
        <w:tabs>
          <w:tab w:val="left" w:pos="360"/>
          <w:tab w:val="left" w:pos="907"/>
          <w:tab w:val="left" w:pos="1440"/>
          <w:tab w:val="left" w:pos="1800"/>
          <w:tab w:val="left" w:pos="5040"/>
          <w:tab w:val="right" w:pos="10080"/>
        </w:tabs>
        <w:rPr>
          <w:bCs/>
        </w:rPr>
      </w:pPr>
    </w:p>
    <w:p w14:paraId="1F94648C" w14:textId="759B4E43" w:rsidR="008E1197" w:rsidRPr="008E07BF" w:rsidRDefault="008E1197" w:rsidP="008E1197">
      <w:pPr>
        <w:tabs>
          <w:tab w:val="left" w:pos="360"/>
          <w:tab w:val="left" w:pos="907"/>
          <w:tab w:val="left" w:pos="1440"/>
          <w:tab w:val="left" w:pos="1800"/>
          <w:tab w:val="left" w:pos="5040"/>
          <w:tab w:val="right" w:pos="10080"/>
        </w:tabs>
        <w:ind w:left="360" w:hanging="360"/>
        <w:rPr>
          <w:bCs/>
        </w:rPr>
      </w:pPr>
      <w:r w:rsidRPr="008E07BF">
        <w:rPr>
          <w:bCs/>
        </w:rPr>
        <w:tab/>
        <w:t>Upon request, all eligible non-State agencies must furnish Contractors with the proper tax exemption certificates and documentation certifying eligibility to use State contracts. A list of categories of eligible entities is available on the OGS web site (</w:t>
      </w:r>
      <w:hyperlink r:id="rId23" w:history="1">
        <w:r w:rsidR="00D372DF" w:rsidRPr="00842236">
          <w:rPr>
            <w:rStyle w:val="Hyperlink"/>
            <w:bCs/>
            <w:color w:val="2E74B5" w:themeColor="accent1" w:themeShade="BF"/>
          </w:rPr>
          <w:t>https://online.ogs.ny.gov/purchase/snt/othersuse.asp</w:t>
        </w:r>
      </w:hyperlink>
      <w:r w:rsidRPr="008E07BF">
        <w:rPr>
          <w:bCs/>
        </w:rPr>
        <w:t>).</w:t>
      </w:r>
      <w:r w:rsidR="00D372DF" w:rsidRPr="008E07BF">
        <w:rPr>
          <w:bCs/>
        </w:rPr>
        <w:t xml:space="preserve"> </w:t>
      </w:r>
      <w:r w:rsidRPr="008E07BF">
        <w:rPr>
          <w:bCs/>
        </w:rPr>
        <w:t>Questions regarding an organization's eligibility to purchase from New York State Contracts may also be directed to NYS Procurement Services Customer Services at 518-474-6717.</w:t>
      </w:r>
    </w:p>
    <w:p w14:paraId="6B5B1098" w14:textId="77777777" w:rsidR="008E1197" w:rsidRPr="008E07BF" w:rsidRDefault="008E1197" w:rsidP="008E1197">
      <w:pPr>
        <w:tabs>
          <w:tab w:val="left" w:pos="360"/>
          <w:tab w:val="left" w:pos="907"/>
          <w:tab w:val="left" w:pos="1440"/>
          <w:tab w:val="left" w:pos="1800"/>
          <w:tab w:val="left" w:pos="5040"/>
          <w:tab w:val="right" w:pos="10080"/>
        </w:tabs>
        <w:rPr>
          <w:bCs/>
        </w:rPr>
      </w:pPr>
    </w:p>
    <w:p w14:paraId="315DE11D" w14:textId="63CB4C90" w:rsidR="008E1197" w:rsidRPr="0045526B" w:rsidRDefault="003A3643" w:rsidP="00DA5408">
      <w:pPr>
        <w:pStyle w:val="Heading2"/>
        <w:rPr>
          <w:rFonts w:ascii="Arial" w:hAnsi="Arial" w:cs="Arial"/>
          <w:color w:val="auto"/>
          <w:sz w:val="24"/>
          <w:szCs w:val="24"/>
        </w:rPr>
      </w:pPr>
      <w:bookmarkStart w:id="47" w:name="_Toc47940398"/>
      <w:bookmarkEnd w:id="46"/>
      <w:r>
        <w:rPr>
          <w:rFonts w:ascii="Arial" w:hAnsi="Arial" w:cs="Arial"/>
          <w:color w:val="auto"/>
          <w:sz w:val="24"/>
          <w:szCs w:val="24"/>
        </w:rPr>
        <w:t>2.28</w:t>
      </w:r>
      <w:r w:rsidR="00DA5408" w:rsidRPr="0045526B">
        <w:rPr>
          <w:rFonts w:ascii="Arial" w:hAnsi="Arial" w:cs="Arial"/>
          <w:color w:val="auto"/>
          <w:sz w:val="24"/>
          <w:szCs w:val="24"/>
        </w:rPr>
        <w:tab/>
      </w:r>
      <w:r w:rsidR="008E1197" w:rsidRPr="0045526B">
        <w:rPr>
          <w:rFonts w:ascii="Arial" w:hAnsi="Arial" w:cs="Arial"/>
          <w:color w:val="auto"/>
          <w:sz w:val="24"/>
          <w:szCs w:val="24"/>
        </w:rPr>
        <w:t>Extension of Use</w:t>
      </w:r>
      <w:bookmarkEnd w:id="47"/>
    </w:p>
    <w:p w14:paraId="7991E0D6" w14:textId="77777777" w:rsidR="008E1197" w:rsidRPr="00F71F0F" w:rsidRDefault="008E1197" w:rsidP="008E1197">
      <w:pPr>
        <w:tabs>
          <w:tab w:val="left" w:pos="360"/>
          <w:tab w:val="left" w:pos="907"/>
          <w:tab w:val="left" w:pos="1440"/>
          <w:tab w:val="left" w:pos="1800"/>
          <w:tab w:val="left" w:pos="5040"/>
          <w:tab w:val="right" w:pos="10080"/>
        </w:tabs>
        <w:rPr>
          <w:bCs/>
        </w:rPr>
      </w:pPr>
    </w:p>
    <w:p w14:paraId="6C6B60A2" w14:textId="0738B0F6" w:rsidR="008E1197" w:rsidRPr="008E07BF" w:rsidRDefault="008E1197" w:rsidP="008E1197">
      <w:pPr>
        <w:tabs>
          <w:tab w:val="left" w:pos="360"/>
          <w:tab w:val="left" w:pos="907"/>
          <w:tab w:val="left" w:pos="1440"/>
          <w:tab w:val="left" w:pos="1800"/>
          <w:tab w:val="left" w:pos="5040"/>
          <w:tab w:val="right" w:pos="10080"/>
        </w:tabs>
        <w:ind w:left="360" w:hanging="360"/>
        <w:rPr>
          <w:bCs/>
        </w:rPr>
      </w:pPr>
      <w:r w:rsidRPr="008E07BF">
        <w:rPr>
          <w:bCs/>
        </w:rPr>
        <w:tab/>
      </w:r>
      <w:r w:rsidR="00C468E0" w:rsidRPr="008E07BF">
        <w:rPr>
          <w:bCs/>
        </w:rPr>
        <w:t>This Contract</w:t>
      </w:r>
      <w:r w:rsidRPr="008E07BF">
        <w:rPr>
          <w:bCs/>
        </w:rPr>
        <w:t xml:space="preserve"> may be extended to additional States or governmental jurisdictions upon mutual written agreement between New York State and the Contractor. Political subdivisions and other authorized entities within each participating state or governmental jurisdiction may also participate in </w:t>
      </w:r>
      <w:r w:rsidR="00534B17">
        <w:rPr>
          <w:bCs/>
        </w:rPr>
        <w:t>this</w:t>
      </w:r>
      <w:r w:rsidRPr="008E07BF">
        <w:rPr>
          <w:bCs/>
        </w:rPr>
        <w:t xml:space="preserve"> Contract if such state normally allows participation by such entities. New York State reserves the right to negotiate additional discounts based on any increased volume generated by such extensions.</w:t>
      </w:r>
    </w:p>
    <w:p w14:paraId="4F2DFB99" w14:textId="77777777" w:rsidR="00CB632E" w:rsidRPr="008E07BF" w:rsidRDefault="00CB632E" w:rsidP="00DA5408">
      <w:pPr>
        <w:pStyle w:val="Heading2"/>
        <w:rPr>
          <w:rFonts w:ascii="Arial" w:hAnsi="Arial" w:cs="Arial"/>
          <w:color w:val="auto"/>
          <w:sz w:val="24"/>
          <w:szCs w:val="24"/>
        </w:rPr>
      </w:pPr>
    </w:p>
    <w:p w14:paraId="2DE8066F" w14:textId="004C1D76" w:rsidR="008E1197" w:rsidRPr="0045526B" w:rsidRDefault="003A3643" w:rsidP="00DA5408">
      <w:pPr>
        <w:pStyle w:val="Heading2"/>
        <w:rPr>
          <w:rFonts w:ascii="Arial" w:hAnsi="Arial" w:cs="Arial"/>
          <w:color w:val="auto"/>
          <w:sz w:val="24"/>
          <w:szCs w:val="24"/>
        </w:rPr>
      </w:pPr>
      <w:bookmarkStart w:id="48" w:name="_Toc47940399"/>
      <w:r>
        <w:rPr>
          <w:rFonts w:ascii="Arial" w:hAnsi="Arial" w:cs="Arial"/>
          <w:color w:val="auto"/>
          <w:sz w:val="24"/>
          <w:szCs w:val="24"/>
        </w:rPr>
        <w:t>2.29</w:t>
      </w:r>
      <w:r w:rsidR="00DA5408" w:rsidRPr="0045526B">
        <w:rPr>
          <w:rFonts w:ascii="Arial" w:hAnsi="Arial" w:cs="Arial"/>
          <w:color w:val="auto"/>
          <w:sz w:val="24"/>
          <w:szCs w:val="24"/>
        </w:rPr>
        <w:tab/>
      </w:r>
      <w:r w:rsidR="008E1197" w:rsidRPr="0045526B">
        <w:rPr>
          <w:rFonts w:ascii="Arial" w:hAnsi="Arial" w:cs="Arial"/>
          <w:color w:val="auto"/>
          <w:sz w:val="24"/>
          <w:szCs w:val="24"/>
        </w:rPr>
        <w:t>Resellers</w:t>
      </w:r>
      <w:bookmarkEnd w:id="48"/>
      <w:r w:rsidR="008E1197" w:rsidRPr="0045526B">
        <w:rPr>
          <w:rFonts w:ascii="Arial" w:hAnsi="Arial" w:cs="Arial"/>
          <w:color w:val="auto"/>
          <w:sz w:val="24"/>
          <w:szCs w:val="24"/>
        </w:rPr>
        <w:t xml:space="preserve"> </w:t>
      </w:r>
    </w:p>
    <w:p w14:paraId="394BA6CB" w14:textId="77777777" w:rsidR="008E1197" w:rsidRPr="008E07BF" w:rsidRDefault="008E1197" w:rsidP="008E1197">
      <w:pPr>
        <w:tabs>
          <w:tab w:val="left" w:pos="360"/>
          <w:tab w:val="left" w:pos="907"/>
          <w:tab w:val="left" w:pos="1440"/>
          <w:tab w:val="left" w:pos="1800"/>
          <w:tab w:val="left" w:pos="5040"/>
          <w:tab w:val="right" w:pos="10080"/>
        </w:tabs>
        <w:rPr>
          <w:bCs/>
        </w:rPr>
      </w:pPr>
    </w:p>
    <w:p w14:paraId="264A84C0" w14:textId="77777777" w:rsidR="008E1197" w:rsidRPr="008E07BF" w:rsidRDefault="008E1197" w:rsidP="008E1197">
      <w:pPr>
        <w:tabs>
          <w:tab w:val="left" w:pos="360"/>
          <w:tab w:val="left" w:pos="907"/>
          <w:tab w:val="left" w:pos="1440"/>
          <w:tab w:val="left" w:pos="1800"/>
          <w:tab w:val="left" w:pos="5040"/>
          <w:tab w:val="right" w:pos="10080"/>
        </w:tabs>
        <w:rPr>
          <w:bCs/>
        </w:rPr>
      </w:pPr>
      <w:r w:rsidRPr="008E07BF">
        <w:rPr>
          <w:bCs/>
        </w:rPr>
        <w:tab/>
        <w:t>A.</w:t>
      </w:r>
      <w:r w:rsidRPr="008E07BF">
        <w:rPr>
          <w:bCs/>
        </w:rPr>
        <w:tab/>
        <w:t>Definitions</w:t>
      </w:r>
    </w:p>
    <w:p w14:paraId="13D38CC6" w14:textId="77777777" w:rsidR="008E1197" w:rsidRPr="008E07BF" w:rsidRDefault="008E1197" w:rsidP="008E1197">
      <w:pPr>
        <w:tabs>
          <w:tab w:val="left" w:pos="360"/>
          <w:tab w:val="left" w:pos="907"/>
          <w:tab w:val="left" w:pos="1440"/>
          <w:tab w:val="left" w:pos="1800"/>
          <w:tab w:val="left" w:pos="5040"/>
          <w:tab w:val="right" w:pos="10080"/>
        </w:tabs>
        <w:rPr>
          <w:bCs/>
        </w:rPr>
      </w:pPr>
    </w:p>
    <w:p w14:paraId="35CC454C" w14:textId="0809A006" w:rsidR="008E1197" w:rsidRPr="008E07BF" w:rsidRDefault="008E1197" w:rsidP="008E1197">
      <w:pPr>
        <w:tabs>
          <w:tab w:val="left" w:pos="360"/>
          <w:tab w:val="left" w:pos="907"/>
          <w:tab w:val="left" w:pos="1440"/>
          <w:tab w:val="left" w:pos="1800"/>
          <w:tab w:val="left" w:pos="5040"/>
          <w:tab w:val="right" w:pos="10080"/>
        </w:tabs>
        <w:ind w:left="360" w:hanging="360"/>
        <w:rPr>
          <w:bCs/>
        </w:rPr>
      </w:pPr>
      <w:r w:rsidRPr="008E07BF">
        <w:rPr>
          <w:bCs/>
        </w:rPr>
        <w:tab/>
      </w:r>
      <w:r w:rsidRPr="008E07BF">
        <w:rPr>
          <w:bCs/>
        </w:rPr>
        <w:tab/>
        <w:t xml:space="preserve">Reseller is a company or individual (merchant) that purchases goods or services with the intention of selling them rather than consuming or using them. Also known as Value Added Reseller (VAR) or channel partner.  Resellers must be eligible to quote statewide, independently and lower than manufacturer (Contract) pricing for procurements under </w:t>
      </w:r>
      <w:r w:rsidR="00C468E0" w:rsidRPr="008E07BF">
        <w:rPr>
          <w:bCs/>
        </w:rPr>
        <w:t>this Contract</w:t>
      </w:r>
      <w:r w:rsidRPr="008E07BF">
        <w:rPr>
          <w:bCs/>
        </w:rPr>
        <w:t>.  Reseller must also be able to accept orders, invoice and receive payment for Products.</w:t>
      </w:r>
    </w:p>
    <w:p w14:paraId="6914F239" w14:textId="77777777" w:rsidR="008E1197" w:rsidRPr="008E07BF" w:rsidRDefault="008E1197" w:rsidP="008E1197">
      <w:pPr>
        <w:tabs>
          <w:tab w:val="left" w:pos="360"/>
          <w:tab w:val="left" w:pos="907"/>
          <w:tab w:val="left" w:pos="1440"/>
          <w:tab w:val="left" w:pos="1800"/>
          <w:tab w:val="left" w:pos="5040"/>
          <w:tab w:val="right" w:pos="10080"/>
        </w:tabs>
        <w:rPr>
          <w:bCs/>
        </w:rPr>
      </w:pPr>
    </w:p>
    <w:p w14:paraId="639D7535" w14:textId="77777777" w:rsidR="008E1197" w:rsidRPr="008E07BF" w:rsidRDefault="008E1197" w:rsidP="008E1197">
      <w:pPr>
        <w:tabs>
          <w:tab w:val="left" w:pos="360"/>
          <w:tab w:val="left" w:pos="907"/>
          <w:tab w:val="left" w:pos="1440"/>
          <w:tab w:val="left" w:pos="1800"/>
          <w:tab w:val="left" w:pos="5040"/>
          <w:tab w:val="right" w:pos="10080"/>
        </w:tabs>
        <w:rPr>
          <w:bCs/>
        </w:rPr>
      </w:pPr>
      <w:r w:rsidRPr="008E07BF">
        <w:rPr>
          <w:bCs/>
        </w:rPr>
        <w:tab/>
        <w:t>B.</w:t>
      </w:r>
      <w:r w:rsidRPr="008E07BF">
        <w:rPr>
          <w:bCs/>
        </w:rPr>
        <w:tab/>
      </w:r>
      <w:bookmarkStart w:id="49" w:name="_Toc423417368"/>
      <w:r w:rsidRPr="008E07BF">
        <w:rPr>
          <w:bCs/>
        </w:rPr>
        <w:t>Conditions of Reseller Participation</w:t>
      </w:r>
      <w:bookmarkEnd w:id="49"/>
    </w:p>
    <w:p w14:paraId="2AA65FCD" w14:textId="77777777" w:rsidR="008E1197" w:rsidRPr="008E07BF" w:rsidRDefault="008E1197" w:rsidP="008E1197">
      <w:pPr>
        <w:tabs>
          <w:tab w:val="left" w:pos="360"/>
          <w:tab w:val="left" w:pos="907"/>
          <w:tab w:val="left" w:pos="1440"/>
          <w:tab w:val="left" w:pos="1800"/>
          <w:tab w:val="left" w:pos="5040"/>
          <w:tab w:val="right" w:pos="10080"/>
        </w:tabs>
        <w:rPr>
          <w:bCs/>
        </w:rPr>
      </w:pPr>
    </w:p>
    <w:p w14:paraId="4BB60461" w14:textId="4F73A0CE" w:rsidR="008E1197" w:rsidRPr="008E07BF" w:rsidRDefault="008E1197" w:rsidP="008E1197">
      <w:pPr>
        <w:tabs>
          <w:tab w:val="left" w:pos="360"/>
          <w:tab w:val="left" w:pos="907"/>
          <w:tab w:val="left" w:pos="1440"/>
          <w:tab w:val="left" w:pos="1800"/>
          <w:tab w:val="left" w:pos="5040"/>
          <w:tab w:val="right" w:pos="10080"/>
        </w:tabs>
        <w:ind w:left="360" w:hanging="360"/>
        <w:rPr>
          <w:bCs/>
        </w:rPr>
      </w:pPr>
      <w:r w:rsidRPr="008E07BF">
        <w:rPr>
          <w:bCs/>
        </w:rPr>
        <w:tab/>
      </w:r>
      <w:r w:rsidRPr="008E07BF">
        <w:rPr>
          <w:bCs/>
        </w:rPr>
        <w:tab/>
        <w:t xml:space="preserve">Resellers must be approved in advance by the State as a condition of eligibility under the Contract. The State also reserves the right to rescind any such participation or request that Contractor name additional Resellers, in the best interests of the State, at the State’s sole discretion, at any time. Contractor shall have the right to qualify Resellers and their participation under this Contract by product line, contracting program (e.g., government/educational sales), geographic region, size/sales volume, technical training or other criteria (“qualifying criteria”), provided that: </w:t>
      </w:r>
    </w:p>
    <w:p w14:paraId="20D2CCF7" w14:textId="77777777" w:rsidR="008E1197" w:rsidRPr="008E07BF" w:rsidRDefault="008E1197" w:rsidP="008E1197">
      <w:pPr>
        <w:tabs>
          <w:tab w:val="left" w:pos="360"/>
          <w:tab w:val="left" w:pos="907"/>
          <w:tab w:val="left" w:pos="1440"/>
          <w:tab w:val="left" w:pos="1800"/>
          <w:tab w:val="left" w:pos="5040"/>
          <w:tab w:val="right" w:pos="10080"/>
        </w:tabs>
        <w:rPr>
          <w:bCs/>
        </w:rPr>
      </w:pPr>
    </w:p>
    <w:p w14:paraId="520DDD65" w14:textId="77777777" w:rsidR="008E1197" w:rsidRPr="008E07BF" w:rsidRDefault="008E1197" w:rsidP="008E1197">
      <w:pPr>
        <w:tabs>
          <w:tab w:val="left" w:pos="360"/>
          <w:tab w:val="left" w:pos="907"/>
          <w:tab w:val="left" w:pos="1440"/>
          <w:tab w:val="left" w:pos="1800"/>
          <w:tab w:val="left" w:pos="5040"/>
          <w:tab w:val="right" w:pos="10080"/>
        </w:tabs>
        <w:ind w:left="907" w:hanging="907"/>
        <w:rPr>
          <w:bCs/>
        </w:rPr>
      </w:pPr>
      <w:r w:rsidRPr="008E07BF">
        <w:rPr>
          <w:bCs/>
        </w:rPr>
        <w:tab/>
      </w:r>
      <w:r w:rsidRPr="008E07BF">
        <w:rPr>
          <w:bCs/>
        </w:rPr>
        <w:tab/>
        <w:t>1.</w:t>
      </w:r>
      <w:r w:rsidRPr="008E07BF">
        <w:rPr>
          <w:bCs/>
        </w:rPr>
        <w:tab/>
        <w:t xml:space="preserve">such qualifying criteria are uniformly applied to all potential Resellers based upon Contractor’s established, neutrally applied commercial/governmental program criteria, and not to a particular procurement; </w:t>
      </w:r>
    </w:p>
    <w:p w14:paraId="78F35856" w14:textId="77777777" w:rsidR="008E1197" w:rsidRPr="008E07BF" w:rsidRDefault="008E1197" w:rsidP="008E1197">
      <w:pPr>
        <w:tabs>
          <w:tab w:val="left" w:pos="360"/>
          <w:tab w:val="left" w:pos="907"/>
          <w:tab w:val="left" w:pos="1440"/>
          <w:tab w:val="left" w:pos="1800"/>
          <w:tab w:val="left" w:pos="5040"/>
          <w:tab w:val="right" w:pos="10080"/>
        </w:tabs>
        <w:ind w:left="907" w:hanging="907"/>
        <w:rPr>
          <w:bCs/>
        </w:rPr>
      </w:pPr>
      <w:r w:rsidRPr="008E07BF">
        <w:rPr>
          <w:bCs/>
        </w:rPr>
        <w:tab/>
      </w:r>
      <w:r w:rsidRPr="008E07BF">
        <w:rPr>
          <w:bCs/>
        </w:rPr>
        <w:tab/>
        <w:t>2.</w:t>
      </w:r>
      <w:r w:rsidRPr="008E07BF">
        <w:rPr>
          <w:bCs/>
        </w:rPr>
        <w:tab/>
        <w:t xml:space="preserve">all general categories of qualifying criteria must be disclosed by the Contractor to the State, in advance, at the beginning of the Contract term; </w:t>
      </w:r>
    </w:p>
    <w:p w14:paraId="2A90C39E" w14:textId="2960ED0F" w:rsidR="008E1197" w:rsidRPr="008E07BF" w:rsidRDefault="008E1197" w:rsidP="008E1197">
      <w:pPr>
        <w:tabs>
          <w:tab w:val="left" w:pos="360"/>
          <w:tab w:val="left" w:pos="907"/>
          <w:tab w:val="left" w:pos="1440"/>
          <w:tab w:val="left" w:pos="1800"/>
          <w:tab w:val="left" w:pos="5040"/>
          <w:tab w:val="right" w:pos="10080"/>
        </w:tabs>
        <w:ind w:left="907" w:hanging="907"/>
        <w:rPr>
          <w:bCs/>
        </w:rPr>
      </w:pPr>
      <w:r w:rsidRPr="008E07BF">
        <w:rPr>
          <w:bCs/>
        </w:rPr>
        <w:lastRenderedPageBreak/>
        <w:tab/>
      </w:r>
      <w:r w:rsidRPr="008E07BF">
        <w:rPr>
          <w:bCs/>
        </w:rPr>
        <w:tab/>
        <w:t>3.</w:t>
      </w:r>
      <w:r w:rsidRPr="008E07BF">
        <w:rPr>
          <w:bCs/>
        </w:rPr>
        <w:tab/>
        <w:t xml:space="preserve">those qualifying criteria met by the Reseller must be identified in Reseller designations </w:t>
      </w:r>
      <w:r w:rsidR="00B846BB" w:rsidRPr="008E07BF">
        <w:rPr>
          <w:bCs/>
        </w:rPr>
        <w:t xml:space="preserve">(See Attachment </w:t>
      </w:r>
      <w:r w:rsidR="009C56F9" w:rsidRPr="008E07BF">
        <w:rPr>
          <w:bCs/>
        </w:rPr>
        <w:t>5</w:t>
      </w:r>
      <w:r w:rsidR="00B846BB" w:rsidRPr="008E07BF">
        <w:rPr>
          <w:bCs/>
        </w:rPr>
        <w:t xml:space="preserve"> </w:t>
      </w:r>
      <w:r w:rsidR="00B846BB" w:rsidRPr="008E07BF">
        <w:rPr>
          <w:bCs/>
          <w:i/>
        </w:rPr>
        <w:t>Contractor</w:t>
      </w:r>
      <w:r w:rsidR="009C56F9" w:rsidRPr="008E07BF">
        <w:rPr>
          <w:bCs/>
          <w:i/>
        </w:rPr>
        <w:t xml:space="preserve"> and </w:t>
      </w:r>
      <w:r w:rsidR="00B846BB" w:rsidRPr="008E07BF">
        <w:rPr>
          <w:bCs/>
          <w:i/>
        </w:rPr>
        <w:t>Reselle</w:t>
      </w:r>
      <w:r w:rsidR="009C56F9" w:rsidRPr="008E07BF">
        <w:rPr>
          <w:bCs/>
          <w:i/>
        </w:rPr>
        <w:t>r/Distributor</w:t>
      </w:r>
      <w:r w:rsidR="00B846BB" w:rsidRPr="008E07BF">
        <w:rPr>
          <w:bCs/>
          <w:i/>
        </w:rPr>
        <w:t xml:space="preserve"> Information Form</w:t>
      </w:r>
      <w:r w:rsidR="00B846BB" w:rsidRPr="008E07BF">
        <w:rPr>
          <w:bCs/>
        </w:rPr>
        <w:t>)</w:t>
      </w:r>
      <w:r w:rsidRPr="008E07BF">
        <w:rPr>
          <w:bCs/>
        </w:rPr>
        <w:t xml:space="preserve"> at the time that Reseller approval is requested; and, </w:t>
      </w:r>
    </w:p>
    <w:p w14:paraId="0EAD5F4A" w14:textId="1FECF145" w:rsidR="008E1197" w:rsidRPr="008E07BF" w:rsidRDefault="008E1197" w:rsidP="008E1197">
      <w:pPr>
        <w:tabs>
          <w:tab w:val="left" w:pos="360"/>
          <w:tab w:val="left" w:pos="907"/>
          <w:tab w:val="left" w:pos="1440"/>
          <w:tab w:val="left" w:pos="1800"/>
          <w:tab w:val="left" w:pos="5040"/>
          <w:tab w:val="right" w:pos="10080"/>
        </w:tabs>
        <w:ind w:left="907" w:hanging="907"/>
        <w:rPr>
          <w:bCs/>
        </w:rPr>
      </w:pPr>
      <w:r w:rsidRPr="008E07BF">
        <w:rPr>
          <w:bCs/>
        </w:rPr>
        <w:tab/>
      </w:r>
      <w:r w:rsidRPr="008E07BF">
        <w:rPr>
          <w:bCs/>
        </w:rPr>
        <w:tab/>
        <w:t>4.</w:t>
      </w:r>
      <w:r w:rsidRPr="008E07BF">
        <w:rPr>
          <w:bCs/>
        </w:rPr>
        <w:tab/>
      </w:r>
      <w:r w:rsidR="006F47F6" w:rsidRPr="008E07BF">
        <w:rPr>
          <w:bCs/>
        </w:rPr>
        <w:t>i</w:t>
      </w:r>
      <w:r w:rsidRPr="008E07BF">
        <w:rPr>
          <w:bCs/>
        </w:rPr>
        <w:t>mmediate advance notice is provided to OGS in the event that a change in Reseller’s status occurs during the Contract term.</w:t>
      </w:r>
    </w:p>
    <w:p w14:paraId="2C2D5A06" w14:textId="77777777" w:rsidR="008E1197" w:rsidRPr="008E07BF" w:rsidRDefault="008E1197" w:rsidP="008E1197">
      <w:pPr>
        <w:tabs>
          <w:tab w:val="left" w:pos="360"/>
          <w:tab w:val="left" w:pos="907"/>
          <w:tab w:val="left" w:pos="1440"/>
          <w:tab w:val="left" w:pos="1800"/>
          <w:tab w:val="left" w:pos="5040"/>
          <w:tab w:val="right" w:pos="10080"/>
        </w:tabs>
        <w:rPr>
          <w:bCs/>
        </w:rPr>
      </w:pPr>
    </w:p>
    <w:p w14:paraId="62E35E3C" w14:textId="77777777" w:rsidR="008E1197" w:rsidRPr="008E07BF" w:rsidRDefault="008E1197" w:rsidP="008E1197">
      <w:pPr>
        <w:tabs>
          <w:tab w:val="left" w:pos="360"/>
          <w:tab w:val="left" w:pos="907"/>
          <w:tab w:val="left" w:pos="1440"/>
          <w:tab w:val="left" w:pos="1800"/>
          <w:tab w:val="left" w:pos="5040"/>
          <w:tab w:val="right" w:pos="10080"/>
        </w:tabs>
        <w:ind w:left="360" w:hanging="360"/>
        <w:rPr>
          <w:bCs/>
        </w:rPr>
      </w:pPr>
      <w:r w:rsidRPr="008E07BF">
        <w:rPr>
          <w:bCs/>
        </w:rPr>
        <w:tab/>
      </w:r>
      <w:r w:rsidRPr="008E07BF">
        <w:rPr>
          <w:bCs/>
        </w:rPr>
        <w:tab/>
        <w:t xml:space="preserve">All Resellers who have been approved in accordance with the foregoing paragraph shall be eligible to quote lower pricing for procurements under this Contract which meet their qualifying criteria.  Contractor warrants and represents that it shall not, directly or indirectly, by agreement, communication or any other means, restrict any Reseller’s participation or ability to quote a particular order. </w:t>
      </w:r>
    </w:p>
    <w:p w14:paraId="47A31DA1" w14:textId="77777777" w:rsidR="008E1197" w:rsidRPr="008E07BF" w:rsidRDefault="008E1197" w:rsidP="008E1197">
      <w:pPr>
        <w:tabs>
          <w:tab w:val="left" w:pos="360"/>
          <w:tab w:val="left" w:pos="907"/>
          <w:tab w:val="left" w:pos="1440"/>
          <w:tab w:val="left" w:pos="1800"/>
          <w:tab w:val="left" w:pos="5040"/>
          <w:tab w:val="right" w:pos="10080"/>
        </w:tabs>
        <w:rPr>
          <w:bCs/>
        </w:rPr>
      </w:pPr>
    </w:p>
    <w:p w14:paraId="57B490AA" w14:textId="77777777" w:rsidR="008E1197" w:rsidRPr="008E07BF" w:rsidRDefault="008E1197" w:rsidP="008E1197">
      <w:pPr>
        <w:tabs>
          <w:tab w:val="left" w:pos="360"/>
          <w:tab w:val="left" w:pos="907"/>
          <w:tab w:val="left" w:pos="1440"/>
          <w:tab w:val="left" w:pos="1800"/>
          <w:tab w:val="left" w:pos="5040"/>
          <w:tab w:val="right" w:pos="10080"/>
        </w:tabs>
        <w:rPr>
          <w:bCs/>
        </w:rPr>
      </w:pPr>
      <w:r w:rsidRPr="008E07BF">
        <w:rPr>
          <w:bCs/>
        </w:rPr>
        <w:tab/>
        <w:t>C.</w:t>
      </w:r>
      <w:r w:rsidRPr="008E07BF">
        <w:rPr>
          <w:bCs/>
        </w:rPr>
        <w:tab/>
      </w:r>
      <w:bookmarkStart w:id="50" w:name="_Toc423417369"/>
      <w:r w:rsidRPr="008E07BF">
        <w:rPr>
          <w:bCs/>
        </w:rPr>
        <w:t>Designation of Resellers</w:t>
      </w:r>
      <w:bookmarkEnd w:id="50"/>
    </w:p>
    <w:p w14:paraId="451EA82B" w14:textId="77777777" w:rsidR="008E1197" w:rsidRPr="008E07BF" w:rsidRDefault="008E1197" w:rsidP="008E1197">
      <w:pPr>
        <w:tabs>
          <w:tab w:val="left" w:pos="360"/>
          <w:tab w:val="left" w:pos="907"/>
          <w:tab w:val="left" w:pos="1440"/>
          <w:tab w:val="left" w:pos="1800"/>
          <w:tab w:val="left" w:pos="5040"/>
          <w:tab w:val="right" w:pos="10080"/>
        </w:tabs>
        <w:rPr>
          <w:bCs/>
        </w:rPr>
      </w:pPr>
    </w:p>
    <w:p w14:paraId="118D07E8" w14:textId="0610D87A" w:rsidR="00C94385" w:rsidRPr="008E07BF" w:rsidRDefault="008E1197" w:rsidP="00492779">
      <w:pPr>
        <w:tabs>
          <w:tab w:val="left" w:pos="360"/>
          <w:tab w:val="left" w:pos="907"/>
          <w:tab w:val="left" w:pos="1440"/>
          <w:tab w:val="left" w:pos="1800"/>
          <w:tab w:val="left" w:pos="5040"/>
          <w:tab w:val="right" w:pos="10080"/>
        </w:tabs>
        <w:ind w:left="360" w:hanging="360"/>
        <w:rPr>
          <w:bCs/>
        </w:rPr>
      </w:pPr>
      <w:r w:rsidRPr="008E07BF">
        <w:rPr>
          <w:bCs/>
        </w:rPr>
        <w:tab/>
      </w:r>
      <w:r w:rsidRPr="008E07BF">
        <w:rPr>
          <w:bCs/>
        </w:rPr>
        <w:tab/>
        <w:t>When Resellers are submitted for approval, Contractor must provide the State, in advance, with all necessary ordering information, billing addresses and Federal Identification numbers in the format requested in</w:t>
      </w:r>
      <w:r w:rsidR="00B846BB" w:rsidRPr="008E07BF">
        <w:rPr>
          <w:bCs/>
        </w:rPr>
        <w:t xml:space="preserve"> </w:t>
      </w:r>
      <w:r w:rsidR="009C56F9" w:rsidRPr="008E07BF">
        <w:rPr>
          <w:bCs/>
        </w:rPr>
        <w:t xml:space="preserve">Attachment 5 </w:t>
      </w:r>
      <w:r w:rsidR="009C56F9" w:rsidRPr="008E07BF">
        <w:rPr>
          <w:bCs/>
          <w:i/>
        </w:rPr>
        <w:t>Contractor and Reseller/Distributor Information Form</w:t>
      </w:r>
      <w:r w:rsidRPr="008E07BF">
        <w:rPr>
          <w:bCs/>
        </w:rPr>
        <w:t xml:space="preserve">.  Contractor shall also specify whether orders must be placed directly with Contractor, or may be placed directly with designated Resellers. </w:t>
      </w:r>
    </w:p>
    <w:p w14:paraId="37EE3866" w14:textId="77777777" w:rsidR="009F7A89" w:rsidRPr="008E07BF" w:rsidRDefault="009F7A89" w:rsidP="008E1197">
      <w:pPr>
        <w:tabs>
          <w:tab w:val="left" w:pos="360"/>
          <w:tab w:val="left" w:pos="907"/>
          <w:tab w:val="left" w:pos="1440"/>
          <w:tab w:val="left" w:pos="1800"/>
          <w:tab w:val="left" w:pos="5040"/>
          <w:tab w:val="right" w:pos="10080"/>
        </w:tabs>
        <w:rPr>
          <w:bCs/>
        </w:rPr>
      </w:pPr>
    </w:p>
    <w:p w14:paraId="6BE011F4" w14:textId="77777777" w:rsidR="008E1197" w:rsidRPr="008E07BF" w:rsidRDefault="008E1197" w:rsidP="008E1197">
      <w:pPr>
        <w:tabs>
          <w:tab w:val="left" w:pos="360"/>
          <w:tab w:val="left" w:pos="907"/>
          <w:tab w:val="left" w:pos="1440"/>
          <w:tab w:val="left" w:pos="1800"/>
          <w:tab w:val="left" w:pos="5040"/>
          <w:tab w:val="right" w:pos="10080"/>
        </w:tabs>
        <w:rPr>
          <w:bCs/>
        </w:rPr>
      </w:pPr>
      <w:r w:rsidRPr="008E07BF">
        <w:rPr>
          <w:bCs/>
        </w:rPr>
        <w:tab/>
        <w:t>D.</w:t>
      </w:r>
      <w:r w:rsidRPr="008E07BF">
        <w:rPr>
          <w:bCs/>
        </w:rPr>
        <w:tab/>
      </w:r>
      <w:bookmarkStart w:id="51" w:name="_Toc423417370"/>
      <w:r w:rsidRPr="008E07BF">
        <w:rPr>
          <w:bCs/>
        </w:rPr>
        <w:t>Responsibility for Reporting/Performance</w:t>
      </w:r>
      <w:bookmarkEnd w:id="51"/>
    </w:p>
    <w:p w14:paraId="0E1DBF1F" w14:textId="77777777" w:rsidR="008E1197" w:rsidRPr="008E07BF" w:rsidRDefault="008E1197" w:rsidP="008E1197">
      <w:pPr>
        <w:tabs>
          <w:tab w:val="left" w:pos="360"/>
          <w:tab w:val="left" w:pos="907"/>
          <w:tab w:val="left" w:pos="1440"/>
          <w:tab w:val="left" w:pos="1800"/>
          <w:tab w:val="left" w:pos="5040"/>
          <w:tab w:val="right" w:pos="10080"/>
        </w:tabs>
        <w:rPr>
          <w:bCs/>
        </w:rPr>
      </w:pPr>
    </w:p>
    <w:p w14:paraId="2639B6F2" w14:textId="6A74FA23" w:rsidR="008E1197" w:rsidRPr="008E07BF" w:rsidRDefault="008E1197" w:rsidP="008E1197">
      <w:pPr>
        <w:tabs>
          <w:tab w:val="left" w:pos="360"/>
          <w:tab w:val="left" w:pos="907"/>
          <w:tab w:val="left" w:pos="1440"/>
          <w:tab w:val="left" w:pos="1800"/>
          <w:tab w:val="left" w:pos="5040"/>
          <w:tab w:val="right" w:pos="10080"/>
        </w:tabs>
        <w:ind w:left="360" w:hanging="360"/>
        <w:rPr>
          <w:bCs/>
        </w:rPr>
      </w:pPr>
      <w:r w:rsidRPr="008E07BF">
        <w:rPr>
          <w:bCs/>
        </w:rPr>
        <w:tab/>
      </w:r>
      <w:r w:rsidRPr="008E07BF">
        <w:rPr>
          <w:bCs/>
        </w:rPr>
        <w:tab/>
        <w:t xml:space="preserve">Contractor shall be fully liable for a Reseller’s performance and compliance with all Contract terms and conditions.  Product purchased through a Reseller must be reported by Contractor in the required </w:t>
      </w:r>
      <w:r w:rsidR="00E450F3" w:rsidRPr="008E07BF">
        <w:rPr>
          <w:bCs/>
        </w:rPr>
        <w:t xml:space="preserve">six month </w:t>
      </w:r>
      <w:r w:rsidRPr="008E07BF">
        <w:rPr>
          <w:bCs/>
        </w:rPr>
        <w:t>sales reports to the State as a condition of payment. In addition to inclusion of Reseller volume in the Contractor’s sales reporting obligation to the State, at the request of an Authorized User, the Reseller shall provide the Authorized User with reports of the individual Authorized User’s Contract activity with the Reseller.</w:t>
      </w:r>
    </w:p>
    <w:p w14:paraId="0F2C1B9D" w14:textId="77777777" w:rsidR="008E1197" w:rsidRPr="008E07BF" w:rsidRDefault="008E1197" w:rsidP="008E1197">
      <w:pPr>
        <w:tabs>
          <w:tab w:val="left" w:pos="360"/>
          <w:tab w:val="left" w:pos="907"/>
          <w:tab w:val="left" w:pos="1440"/>
          <w:tab w:val="left" w:pos="1800"/>
          <w:tab w:val="left" w:pos="5040"/>
          <w:tab w:val="right" w:pos="10080"/>
        </w:tabs>
        <w:rPr>
          <w:bCs/>
        </w:rPr>
      </w:pPr>
    </w:p>
    <w:p w14:paraId="2A2C0444" w14:textId="77777777" w:rsidR="008E1197" w:rsidRPr="008E07BF" w:rsidRDefault="008E1197" w:rsidP="008E1197">
      <w:pPr>
        <w:tabs>
          <w:tab w:val="left" w:pos="360"/>
          <w:tab w:val="left" w:pos="907"/>
          <w:tab w:val="left" w:pos="1440"/>
          <w:tab w:val="left" w:pos="1800"/>
          <w:tab w:val="left" w:pos="5040"/>
          <w:tab w:val="right" w:pos="10080"/>
        </w:tabs>
        <w:rPr>
          <w:bCs/>
        </w:rPr>
      </w:pPr>
      <w:r w:rsidRPr="008E07BF">
        <w:rPr>
          <w:bCs/>
        </w:rPr>
        <w:tab/>
        <w:t>E.</w:t>
      </w:r>
      <w:r w:rsidRPr="008E07BF">
        <w:rPr>
          <w:bCs/>
        </w:rPr>
        <w:tab/>
        <w:t>Applicability of Contract Terms</w:t>
      </w:r>
    </w:p>
    <w:p w14:paraId="75AC8150" w14:textId="77777777" w:rsidR="008E1197" w:rsidRPr="008E07BF" w:rsidRDefault="008E1197" w:rsidP="008E1197">
      <w:pPr>
        <w:tabs>
          <w:tab w:val="left" w:pos="360"/>
          <w:tab w:val="left" w:pos="907"/>
          <w:tab w:val="left" w:pos="1440"/>
          <w:tab w:val="left" w:pos="1800"/>
          <w:tab w:val="left" w:pos="5040"/>
          <w:tab w:val="right" w:pos="10080"/>
        </w:tabs>
        <w:rPr>
          <w:bCs/>
        </w:rPr>
      </w:pPr>
    </w:p>
    <w:p w14:paraId="75E9C761" w14:textId="77777777" w:rsidR="008E1197" w:rsidRPr="008E07BF" w:rsidRDefault="008E1197" w:rsidP="008E1197">
      <w:pPr>
        <w:tabs>
          <w:tab w:val="left" w:pos="360"/>
          <w:tab w:val="left" w:pos="907"/>
          <w:tab w:val="left" w:pos="1440"/>
          <w:tab w:val="left" w:pos="1800"/>
          <w:tab w:val="left" w:pos="5040"/>
          <w:tab w:val="right" w:pos="10080"/>
        </w:tabs>
        <w:ind w:left="360" w:hanging="360"/>
        <w:rPr>
          <w:bCs/>
        </w:rPr>
      </w:pPr>
      <w:r w:rsidRPr="008E07BF">
        <w:rPr>
          <w:bCs/>
        </w:rPr>
        <w:tab/>
      </w:r>
      <w:r w:rsidRPr="008E07BF">
        <w:rPr>
          <w:bCs/>
        </w:rPr>
        <w:tab/>
        <w:t>Product ordered directly through Resellers shall be limited to Products previously approved for inclusion under this Contract and shall be subject to all terms and conditions of this Contract as a condition of Reseller participation.</w:t>
      </w:r>
    </w:p>
    <w:p w14:paraId="2492D50B" w14:textId="77777777" w:rsidR="008E1197" w:rsidRPr="008E07BF" w:rsidRDefault="008E1197" w:rsidP="008E1197">
      <w:pPr>
        <w:tabs>
          <w:tab w:val="left" w:pos="360"/>
          <w:tab w:val="left" w:pos="907"/>
          <w:tab w:val="left" w:pos="1440"/>
          <w:tab w:val="left" w:pos="1800"/>
          <w:tab w:val="left" w:pos="5040"/>
          <w:tab w:val="right" w:pos="10080"/>
        </w:tabs>
        <w:ind w:left="360" w:hanging="360"/>
        <w:rPr>
          <w:bCs/>
        </w:rPr>
      </w:pPr>
    </w:p>
    <w:p w14:paraId="1B79F598" w14:textId="3245F56C" w:rsidR="008E1197" w:rsidRPr="0045526B" w:rsidRDefault="003A3643" w:rsidP="00DA5408">
      <w:pPr>
        <w:pStyle w:val="Heading2"/>
        <w:rPr>
          <w:rFonts w:ascii="Arial" w:hAnsi="Arial" w:cs="Arial"/>
          <w:color w:val="auto"/>
          <w:sz w:val="24"/>
          <w:szCs w:val="24"/>
        </w:rPr>
      </w:pPr>
      <w:bookmarkStart w:id="52" w:name="_Toc47940400"/>
      <w:r>
        <w:rPr>
          <w:rFonts w:ascii="Arial" w:hAnsi="Arial" w:cs="Arial"/>
          <w:color w:val="auto"/>
          <w:sz w:val="24"/>
          <w:szCs w:val="24"/>
        </w:rPr>
        <w:t>2.30</w:t>
      </w:r>
      <w:r w:rsidR="00DA5408" w:rsidRPr="0045526B">
        <w:rPr>
          <w:rFonts w:ascii="Arial" w:hAnsi="Arial" w:cs="Arial"/>
          <w:color w:val="auto"/>
          <w:sz w:val="24"/>
          <w:szCs w:val="24"/>
        </w:rPr>
        <w:tab/>
      </w:r>
      <w:r w:rsidR="008E1197" w:rsidRPr="0045526B">
        <w:rPr>
          <w:rFonts w:ascii="Arial" w:hAnsi="Arial" w:cs="Arial"/>
          <w:color w:val="auto"/>
          <w:sz w:val="24"/>
          <w:szCs w:val="24"/>
        </w:rPr>
        <w:t>New Accounts</w:t>
      </w:r>
      <w:bookmarkEnd w:id="52"/>
    </w:p>
    <w:p w14:paraId="30CF9552" w14:textId="77777777" w:rsidR="008E1197" w:rsidRPr="00F71F0F" w:rsidRDefault="008E1197" w:rsidP="008E1197">
      <w:pPr>
        <w:tabs>
          <w:tab w:val="left" w:pos="360"/>
          <w:tab w:val="left" w:pos="907"/>
          <w:tab w:val="left" w:pos="1440"/>
          <w:tab w:val="left" w:pos="1800"/>
          <w:tab w:val="left" w:pos="5040"/>
          <w:tab w:val="right" w:pos="10080"/>
        </w:tabs>
        <w:rPr>
          <w:bCs/>
        </w:rPr>
      </w:pPr>
    </w:p>
    <w:p w14:paraId="26A0411C" w14:textId="5FF0A747" w:rsidR="008E1197" w:rsidRPr="008E07BF" w:rsidRDefault="008E1197" w:rsidP="008E1197">
      <w:pPr>
        <w:tabs>
          <w:tab w:val="left" w:pos="360"/>
          <w:tab w:val="left" w:pos="907"/>
          <w:tab w:val="left" w:pos="1440"/>
          <w:tab w:val="left" w:pos="1800"/>
          <w:tab w:val="left" w:pos="5040"/>
          <w:tab w:val="right" w:pos="10080"/>
        </w:tabs>
        <w:ind w:left="360" w:hanging="360"/>
        <w:rPr>
          <w:bCs/>
        </w:rPr>
      </w:pPr>
      <w:r w:rsidRPr="008E07BF">
        <w:rPr>
          <w:bCs/>
        </w:rPr>
        <w:tab/>
        <w:t>Contractor may ask State Agencies and other Authorized Users to provide information in order to facilitate the opening of a customer account, including documentation of eligibility to use New York State Contracts, agency code, name, address, and contact person. State Agencies shall not be required to provide credit references.</w:t>
      </w:r>
    </w:p>
    <w:p w14:paraId="6CEE8C3C" w14:textId="77777777" w:rsidR="008E1197" w:rsidRPr="00F71F0F" w:rsidRDefault="008E1197" w:rsidP="008E1197">
      <w:pPr>
        <w:tabs>
          <w:tab w:val="left" w:pos="360"/>
          <w:tab w:val="left" w:pos="907"/>
          <w:tab w:val="left" w:pos="1440"/>
          <w:tab w:val="left" w:pos="1800"/>
          <w:tab w:val="left" w:pos="5040"/>
          <w:tab w:val="right" w:pos="10080"/>
        </w:tabs>
        <w:rPr>
          <w:bCs/>
        </w:rPr>
      </w:pPr>
    </w:p>
    <w:p w14:paraId="6A56453B" w14:textId="5F945F31" w:rsidR="008E1197" w:rsidRPr="0045526B" w:rsidRDefault="003A3643" w:rsidP="00DA5408">
      <w:pPr>
        <w:pStyle w:val="Heading2"/>
        <w:rPr>
          <w:rFonts w:ascii="Arial" w:hAnsi="Arial" w:cs="Arial"/>
          <w:color w:val="auto"/>
          <w:sz w:val="24"/>
          <w:szCs w:val="24"/>
        </w:rPr>
      </w:pPr>
      <w:bookmarkStart w:id="53" w:name="_Toc47940401"/>
      <w:r>
        <w:rPr>
          <w:rFonts w:ascii="Arial" w:hAnsi="Arial" w:cs="Arial"/>
          <w:color w:val="auto"/>
          <w:sz w:val="24"/>
          <w:szCs w:val="24"/>
        </w:rPr>
        <w:t>2.31</w:t>
      </w:r>
      <w:r w:rsidR="00DA5408" w:rsidRPr="0045526B">
        <w:rPr>
          <w:rFonts w:ascii="Arial" w:hAnsi="Arial" w:cs="Arial"/>
          <w:color w:val="auto"/>
          <w:sz w:val="24"/>
          <w:szCs w:val="24"/>
        </w:rPr>
        <w:tab/>
      </w:r>
      <w:r w:rsidR="008E1197" w:rsidRPr="0045526B">
        <w:rPr>
          <w:rFonts w:ascii="Arial" w:hAnsi="Arial" w:cs="Arial"/>
          <w:color w:val="auto"/>
          <w:sz w:val="24"/>
          <w:szCs w:val="24"/>
        </w:rPr>
        <w:t>Centralized Contract Modifications</w:t>
      </w:r>
      <w:bookmarkEnd w:id="53"/>
    </w:p>
    <w:p w14:paraId="0AAAE51E" w14:textId="77777777" w:rsidR="008E1197" w:rsidRPr="00F71F0F" w:rsidRDefault="008E1197" w:rsidP="008E1197">
      <w:pPr>
        <w:tabs>
          <w:tab w:val="left" w:pos="360"/>
          <w:tab w:val="left" w:pos="907"/>
          <w:tab w:val="left" w:pos="1440"/>
          <w:tab w:val="left" w:pos="1800"/>
          <w:tab w:val="left" w:pos="5040"/>
          <w:tab w:val="right" w:pos="10080"/>
        </w:tabs>
        <w:rPr>
          <w:bCs/>
        </w:rPr>
      </w:pPr>
    </w:p>
    <w:p w14:paraId="59246CF7" w14:textId="4D84F27F" w:rsidR="008E1197" w:rsidRPr="008E07BF" w:rsidRDefault="008E1197" w:rsidP="008E1197">
      <w:pPr>
        <w:tabs>
          <w:tab w:val="left" w:pos="360"/>
          <w:tab w:val="left" w:pos="907"/>
          <w:tab w:val="left" w:pos="1440"/>
          <w:tab w:val="left" w:pos="1800"/>
          <w:tab w:val="left" w:pos="5040"/>
          <w:tab w:val="right" w:pos="10080"/>
        </w:tabs>
        <w:ind w:left="360" w:hanging="360"/>
        <w:rPr>
          <w:bCs/>
        </w:rPr>
      </w:pPr>
      <w:r w:rsidRPr="008E07BF">
        <w:rPr>
          <w:bCs/>
        </w:rPr>
        <w:tab/>
        <w:t>A.</w:t>
      </w:r>
      <w:r w:rsidRPr="008E07BF">
        <w:rPr>
          <w:bCs/>
        </w:rPr>
        <w:tab/>
        <w:t xml:space="preserve">OGS, an Authorized User, or the Contractor may suggest modifications to the Centralized Contract or its Appendices. Except as specifically provided herein, modifications to the terms and conditions set forth herein may only be made with mutual written agreement of the parties. Modifications may take the form of an update or an amendment.  “Updates” are changes that do not require a change to the established Centralized Contract terms and conditions. A request to add new Products at the same or better price level is an example of an update.  “Amendments” are any changes that are not specifically covered by the terms and conditions of the Centralized Contract, but inclusion is found to be in the best interest of the State. A request to change a contractual term and condition is an example of an amendment.  </w:t>
      </w:r>
    </w:p>
    <w:p w14:paraId="65751AFE" w14:textId="77777777" w:rsidR="008E1197" w:rsidRPr="008E07BF" w:rsidRDefault="008E1197" w:rsidP="008E1197">
      <w:pPr>
        <w:tabs>
          <w:tab w:val="left" w:pos="360"/>
          <w:tab w:val="left" w:pos="907"/>
          <w:tab w:val="left" w:pos="1440"/>
          <w:tab w:val="left" w:pos="1800"/>
          <w:tab w:val="left" w:pos="5040"/>
          <w:tab w:val="right" w:pos="10080"/>
        </w:tabs>
        <w:rPr>
          <w:bCs/>
        </w:rPr>
      </w:pPr>
    </w:p>
    <w:p w14:paraId="58996541" w14:textId="77777777" w:rsidR="008E1197" w:rsidRPr="008E07BF" w:rsidRDefault="008E1197" w:rsidP="008E1197">
      <w:pPr>
        <w:tabs>
          <w:tab w:val="left" w:pos="360"/>
          <w:tab w:val="left" w:pos="907"/>
          <w:tab w:val="left" w:pos="1440"/>
          <w:tab w:val="left" w:pos="1800"/>
          <w:tab w:val="left" w:pos="5040"/>
          <w:tab w:val="right" w:pos="10080"/>
        </w:tabs>
        <w:ind w:left="360" w:hanging="360"/>
        <w:rPr>
          <w:bCs/>
        </w:rPr>
      </w:pPr>
      <w:r w:rsidRPr="008E07BF">
        <w:rPr>
          <w:bCs/>
        </w:rPr>
        <w:tab/>
        <w:t>B.</w:t>
      </w:r>
      <w:r w:rsidRPr="008E07BF">
        <w:rPr>
          <w:bCs/>
        </w:rPr>
        <w:tab/>
        <w:t>Updates to the Centralized Contract and the Appendices may be made in accordance with the contractual terms and conditions to incorporate new Products, make price level revisions, delete Products, or to make such other updates to the established Centralized Contract terms and conditions, not resulting in a change to such terms and conditions, which are deemed to be in the best interest of the State.</w:t>
      </w:r>
    </w:p>
    <w:p w14:paraId="0FCE466F" w14:textId="77777777" w:rsidR="008E1197" w:rsidRPr="008E07BF" w:rsidRDefault="008E1197" w:rsidP="008E1197">
      <w:pPr>
        <w:tabs>
          <w:tab w:val="left" w:pos="360"/>
          <w:tab w:val="left" w:pos="907"/>
          <w:tab w:val="left" w:pos="1440"/>
          <w:tab w:val="left" w:pos="1800"/>
          <w:tab w:val="left" w:pos="5040"/>
          <w:tab w:val="right" w:pos="10080"/>
        </w:tabs>
        <w:rPr>
          <w:bCs/>
        </w:rPr>
      </w:pPr>
    </w:p>
    <w:p w14:paraId="7770BF4D" w14:textId="0057CD67" w:rsidR="008E1197" w:rsidRPr="008E07BF" w:rsidRDefault="008E1197" w:rsidP="008E1197">
      <w:pPr>
        <w:tabs>
          <w:tab w:val="left" w:pos="360"/>
          <w:tab w:val="left" w:pos="907"/>
          <w:tab w:val="left" w:pos="1440"/>
          <w:tab w:val="left" w:pos="1800"/>
          <w:tab w:val="left" w:pos="5040"/>
          <w:tab w:val="right" w:pos="10080"/>
        </w:tabs>
        <w:ind w:left="360" w:hanging="360"/>
        <w:rPr>
          <w:bCs/>
        </w:rPr>
      </w:pPr>
      <w:r w:rsidRPr="008E07BF">
        <w:rPr>
          <w:bCs/>
        </w:rPr>
        <w:lastRenderedPageBreak/>
        <w:tab/>
        <w:t>C.</w:t>
      </w:r>
      <w:r w:rsidRPr="008E07BF">
        <w:rPr>
          <w:bCs/>
        </w:rPr>
        <w:tab/>
        <w:t xml:space="preserve">OGS reserves the right to consider modifications which are not specifically covered by the terms of the Centralized Contract, but are judged to be in the best interest of the State. Such modifications are deemed amendments to the Centralized Contract and may require negotiations between Contractor and OGS before execution.  </w:t>
      </w:r>
    </w:p>
    <w:p w14:paraId="3B67E8E8" w14:textId="77777777" w:rsidR="008E1197" w:rsidRPr="008E07BF" w:rsidRDefault="008E1197" w:rsidP="008E1197">
      <w:pPr>
        <w:tabs>
          <w:tab w:val="left" w:pos="360"/>
          <w:tab w:val="left" w:pos="907"/>
          <w:tab w:val="left" w:pos="1440"/>
          <w:tab w:val="left" w:pos="1800"/>
          <w:tab w:val="left" w:pos="5040"/>
          <w:tab w:val="right" w:pos="10080"/>
        </w:tabs>
        <w:rPr>
          <w:bCs/>
        </w:rPr>
      </w:pPr>
    </w:p>
    <w:p w14:paraId="1C5ED08B" w14:textId="2D1B2217" w:rsidR="008E1197" w:rsidRPr="008E07BF" w:rsidRDefault="008E1197" w:rsidP="008E1197">
      <w:pPr>
        <w:tabs>
          <w:tab w:val="left" w:pos="360"/>
          <w:tab w:val="left" w:pos="907"/>
          <w:tab w:val="left" w:pos="1440"/>
          <w:tab w:val="left" w:pos="1800"/>
          <w:tab w:val="left" w:pos="5040"/>
          <w:tab w:val="right" w:pos="10080"/>
        </w:tabs>
        <w:ind w:left="360" w:hanging="360"/>
        <w:rPr>
          <w:bCs/>
        </w:rPr>
      </w:pPr>
      <w:r w:rsidRPr="008E07BF">
        <w:rPr>
          <w:bCs/>
        </w:rPr>
        <w:tab/>
        <w:t>D.</w:t>
      </w:r>
      <w:r w:rsidRPr="008E07BF">
        <w:rPr>
          <w:bCs/>
        </w:rPr>
        <w:tab/>
        <w:t>All modifications proposed by Contractor shall be processed in accordance with Appendix C, Contract Modification Procedure. The Contractor shall submit all requests in the form and format contained in Appendix C, Contract Modification Procedure. The form contained within Appendix C is subject to change at the sole discretion of OGS.</w:t>
      </w:r>
    </w:p>
    <w:p w14:paraId="7C732A2D" w14:textId="77777777" w:rsidR="008E1197" w:rsidRPr="008E07BF" w:rsidRDefault="008E1197" w:rsidP="008E1197">
      <w:pPr>
        <w:tabs>
          <w:tab w:val="left" w:pos="360"/>
          <w:tab w:val="left" w:pos="907"/>
          <w:tab w:val="left" w:pos="1440"/>
          <w:tab w:val="left" w:pos="1800"/>
          <w:tab w:val="left" w:pos="5040"/>
          <w:tab w:val="right" w:pos="10080"/>
        </w:tabs>
        <w:rPr>
          <w:bCs/>
        </w:rPr>
      </w:pPr>
    </w:p>
    <w:p w14:paraId="1DD95FC5" w14:textId="7BAF6541" w:rsidR="00C94385" w:rsidRPr="008E07BF" w:rsidRDefault="008E1197" w:rsidP="00880DBF">
      <w:pPr>
        <w:ind w:left="360"/>
        <w:rPr>
          <w:bCs/>
        </w:rPr>
      </w:pPr>
      <w:r w:rsidRPr="008E07BF">
        <w:rPr>
          <w:bCs/>
        </w:rPr>
        <w:t>E.</w:t>
      </w:r>
      <w:r w:rsidRPr="008E07BF">
        <w:rPr>
          <w:bCs/>
        </w:rPr>
        <w:tab/>
        <w:t xml:space="preserve">Modifications proposed by OGS or an Authorized User, including updates and amendments, shall be processed in accordance with the terms of the Centralized Contract and Appendix B, </w:t>
      </w:r>
      <w:r w:rsidRPr="008E07BF">
        <w:rPr>
          <w:bCs/>
          <w:i/>
        </w:rPr>
        <w:t>Modification of Contract Terms</w:t>
      </w:r>
      <w:r w:rsidRPr="008E07BF">
        <w:rPr>
          <w:bCs/>
        </w:rPr>
        <w:t>.</w:t>
      </w:r>
    </w:p>
    <w:p w14:paraId="0CF6DDA6" w14:textId="77777777" w:rsidR="00C94385" w:rsidRPr="008E07BF" w:rsidRDefault="00C94385" w:rsidP="00D90559">
      <w:pPr>
        <w:rPr>
          <w:sz w:val="24"/>
          <w:szCs w:val="24"/>
        </w:rPr>
      </w:pPr>
    </w:p>
    <w:p w14:paraId="73A43E5C" w14:textId="0FCA6FDD" w:rsidR="00CB632E" w:rsidRPr="007C7945" w:rsidRDefault="003A3643" w:rsidP="007C7945">
      <w:pPr>
        <w:pStyle w:val="Heading2"/>
        <w:rPr>
          <w:rFonts w:ascii="Arial" w:hAnsi="Arial" w:cs="Arial"/>
          <w:color w:val="auto"/>
          <w:sz w:val="24"/>
          <w:szCs w:val="24"/>
        </w:rPr>
      </w:pPr>
      <w:bookmarkStart w:id="54" w:name="_Toc47940402"/>
      <w:r>
        <w:rPr>
          <w:rFonts w:ascii="Arial" w:hAnsi="Arial" w:cs="Arial"/>
          <w:color w:val="auto"/>
          <w:sz w:val="24"/>
          <w:szCs w:val="24"/>
        </w:rPr>
        <w:t>2.32</w:t>
      </w:r>
      <w:r w:rsidR="00CB632E" w:rsidRPr="007C7945">
        <w:rPr>
          <w:rFonts w:ascii="Arial" w:hAnsi="Arial" w:cs="Arial"/>
          <w:color w:val="auto"/>
          <w:sz w:val="24"/>
          <w:szCs w:val="24"/>
        </w:rPr>
        <w:tab/>
      </w:r>
      <w:r w:rsidR="00635D58">
        <w:rPr>
          <w:rFonts w:ascii="Arial" w:hAnsi="Arial" w:cs="Arial"/>
          <w:color w:val="auto"/>
          <w:sz w:val="24"/>
          <w:szCs w:val="24"/>
        </w:rPr>
        <w:t>Compliance with Federal, State and Local Regulations</w:t>
      </w:r>
      <w:bookmarkEnd w:id="54"/>
    </w:p>
    <w:p w14:paraId="6512818A" w14:textId="48CD18C4" w:rsidR="00023C33" w:rsidRPr="008E07BF" w:rsidRDefault="00023C33" w:rsidP="00023C33">
      <w:pPr>
        <w:pStyle w:val="Default"/>
        <w:rPr>
          <w:color w:val="auto"/>
        </w:rPr>
      </w:pPr>
    </w:p>
    <w:p w14:paraId="32FED836" w14:textId="62A0A27F" w:rsidR="007A47F6" w:rsidRPr="008E07BF" w:rsidRDefault="00635D58" w:rsidP="00C94385">
      <w:pPr>
        <w:autoSpaceDE w:val="0"/>
        <w:autoSpaceDN w:val="0"/>
        <w:adjustRightInd w:val="0"/>
        <w:ind w:left="360"/>
        <w:rPr>
          <w:bCs/>
        </w:rPr>
      </w:pPr>
      <w:bookmarkStart w:id="55" w:name="_Hlk22304588"/>
      <w:r w:rsidRPr="008E07BF">
        <w:t>The Contractor shall comply with all State and Authorized User policies regarding compliance with various confidentiality and privacy laws, rules and regulations. As part of such compliance, Contractor shall execute written confidentiality/non-disclosure agreements as requested by the State or an Authorized User</w:t>
      </w:r>
      <w:r w:rsidR="003E47D5" w:rsidRPr="008E07BF">
        <w:t>.</w:t>
      </w:r>
      <w:r w:rsidRPr="008E07BF">
        <w:t xml:space="preserve"> </w:t>
      </w:r>
      <w:r w:rsidR="00F21D7F" w:rsidRPr="008E07BF">
        <w:t>U</w:t>
      </w:r>
      <w:r w:rsidRPr="008E07BF">
        <w:t xml:space="preserve">pon request </w:t>
      </w:r>
      <w:r w:rsidR="00F21D7F" w:rsidRPr="008E07BF">
        <w:t xml:space="preserve">by the Authorized User, Contractor </w:t>
      </w:r>
      <w:r w:rsidRPr="008E07BF">
        <w:t xml:space="preserve">will provide verification of compliance with specific Federal, State and local regulations, laws and IT standards </w:t>
      </w:r>
      <w:r w:rsidR="00F00FE5" w:rsidRPr="008E07BF">
        <w:t>with which</w:t>
      </w:r>
      <w:r w:rsidRPr="008E07BF">
        <w:t xml:space="preserve"> the Authorized User is required to comply.</w:t>
      </w:r>
      <w:bookmarkEnd w:id="55"/>
      <w:r w:rsidR="00F21D7F" w:rsidRPr="008E07BF">
        <w:t xml:space="preserve">  See, Appendix D Data Security and Privacy Mandates.</w:t>
      </w:r>
    </w:p>
    <w:p w14:paraId="725E3AEB" w14:textId="77777777" w:rsidR="00880DBF" w:rsidRPr="008E07BF" w:rsidRDefault="00880DBF" w:rsidP="00492779">
      <w:pPr>
        <w:autoSpaceDE w:val="0"/>
        <w:autoSpaceDN w:val="0"/>
        <w:adjustRightInd w:val="0"/>
        <w:rPr>
          <w:bCs/>
        </w:rPr>
      </w:pPr>
    </w:p>
    <w:p w14:paraId="4FA31CFE" w14:textId="20C9BCC5" w:rsidR="008B30D6" w:rsidRPr="008E07BF" w:rsidRDefault="003A3643" w:rsidP="007C7945">
      <w:pPr>
        <w:pStyle w:val="Heading2"/>
        <w:rPr>
          <w:rFonts w:ascii="Arial" w:hAnsi="Arial" w:cs="Arial"/>
          <w:color w:val="auto"/>
          <w:sz w:val="24"/>
          <w:szCs w:val="24"/>
        </w:rPr>
      </w:pPr>
      <w:bookmarkStart w:id="56" w:name="_Toc47940403"/>
      <w:r w:rsidRPr="008E07BF">
        <w:rPr>
          <w:rFonts w:ascii="Arial" w:hAnsi="Arial" w:cs="Arial"/>
          <w:color w:val="auto"/>
          <w:sz w:val="24"/>
          <w:szCs w:val="24"/>
        </w:rPr>
        <w:t>2.33</w:t>
      </w:r>
      <w:r w:rsidR="008B30D6" w:rsidRPr="008E07BF">
        <w:rPr>
          <w:rFonts w:ascii="Arial" w:hAnsi="Arial" w:cs="Arial"/>
          <w:color w:val="auto"/>
          <w:sz w:val="24"/>
          <w:szCs w:val="24"/>
        </w:rPr>
        <w:t xml:space="preserve"> </w:t>
      </w:r>
      <w:r w:rsidR="008B30D6" w:rsidRPr="008E07BF">
        <w:rPr>
          <w:rFonts w:ascii="Arial" w:hAnsi="Arial" w:cs="Arial"/>
          <w:color w:val="auto"/>
          <w:sz w:val="24"/>
          <w:szCs w:val="24"/>
        </w:rPr>
        <w:tab/>
        <w:t>Instruction Manuals</w:t>
      </w:r>
      <w:bookmarkEnd w:id="56"/>
      <w:r w:rsidR="008B30D6" w:rsidRPr="008E07BF">
        <w:rPr>
          <w:rFonts w:ascii="Arial" w:hAnsi="Arial" w:cs="Arial"/>
          <w:color w:val="auto"/>
          <w:sz w:val="24"/>
          <w:szCs w:val="24"/>
        </w:rPr>
        <w:t xml:space="preserve"> </w:t>
      </w:r>
    </w:p>
    <w:p w14:paraId="3F9C2434" w14:textId="77777777" w:rsidR="008B30D6" w:rsidRPr="008E07BF" w:rsidRDefault="008B30D6" w:rsidP="008B30D6">
      <w:pPr>
        <w:autoSpaceDE w:val="0"/>
        <w:autoSpaceDN w:val="0"/>
        <w:adjustRightInd w:val="0"/>
        <w:ind w:left="720"/>
      </w:pPr>
    </w:p>
    <w:p w14:paraId="6425A6E5" w14:textId="77777777" w:rsidR="008B30D6" w:rsidRPr="008E07BF" w:rsidRDefault="008B30D6" w:rsidP="00C94385">
      <w:pPr>
        <w:autoSpaceDE w:val="0"/>
        <w:autoSpaceDN w:val="0"/>
        <w:adjustRightInd w:val="0"/>
        <w:ind w:left="432"/>
      </w:pPr>
      <w:r w:rsidRPr="008E07BF">
        <w:t xml:space="preserve">At the time of delivery, Contractor shall provide a complete instruction manual for the Product and for each component supplied, as applicable, to the Authorized User. </w:t>
      </w:r>
    </w:p>
    <w:p w14:paraId="13808E63" w14:textId="77777777" w:rsidR="008B30D6" w:rsidRPr="008E07BF" w:rsidRDefault="008B30D6" w:rsidP="008B30D6">
      <w:pPr>
        <w:autoSpaceDE w:val="0"/>
        <w:autoSpaceDN w:val="0"/>
        <w:adjustRightInd w:val="0"/>
        <w:ind w:firstLine="360"/>
        <w:rPr>
          <w:b/>
          <w:bCs/>
          <w:sz w:val="24"/>
          <w:szCs w:val="24"/>
        </w:rPr>
      </w:pPr>
    </w:p>
    <w:p w14:paraId="45E334B8" w14:textId="6D90D365" w:rsidR="008B30D6" w:rsidRPr="0061387C" w:rsidRDefault="003A3643" w:rsidP="007C7945">
      <w:pPr>
        <w:pStyle w:val="Heading2"/>
        <w:rPr>
          <w:rFonts w:ascii="Arial" w:hAnsi="Arial" w:cs="Arial"/>
          <w:color w:val="auto"/>
          <w:sz w:val="24"/>
          <w:szCs w:val="24"/>
        </w:rPr>
      </w:pPr>
      <w:bookmarkStart w:id="57" w:name="_Toc47940404"/>
      <w:r>
        <w:rPr>
          <w:rFonts w:ascii="Arial" w:hAnsi="Arial" w:cs="Arial"/>
          <w:color w:val="auto"/>
          <w:sz w:val="24"/>
          <w:szCs w:val="24"/>
        </w:rPr>
        <w:t>2.34</w:t>
      </w:r>
      <w:r w:rsidR="008B30D6" w:rsidRPr="0061387C">
        <w:rPr>
          <w:rFonts w:ascii="Arial" w:hAnsi="Arial" w:cs="Arial"/>
          <w:color w:val="auto"/>
          <w:sz w:val="24"/>
          <w:szCs w:val="24"/>
        </w:rPr>
        <w:t xml:space="preserve"> </w:t>
      </w:r>
      <w:r w:rsidR="008B30D6" w:rsidRPr="0061387C">
        <w:rPr>
          <w:rFonts w:ascii="Arial" w:hAnsi="Arial" w:cs="Arial"/>
          <w:color w:val="auto"/>
          <w:sz w:val="24"/>
          <w:szCs w:val="24"/>
        </w:rPr>
        <w:tab/>
        <w:t>Licensing Terms and Conditions</w:t>
      </w:r>
      <w:bookmarkEnd w:id="57"/>
      <w:r w:rsidR="008B30D6" w:rsidRPr="0061387C">
        <w:rPr>
          <w:rFonts w:ascii="Arial" w:hAnsi="Arial" w:cs="Arial"/>
          <w:color w:val="auto"/>
          <w:sz w:val="24"/>
          <w:szCs w:val="24"/>
        </w:rPr>
        <w:t xml:space="preserve"> </w:t>
      </w:r>
    </w:p>
    <w:p w14:paraId="386A5EFF" w14:textId="77777777" w:rsidR="008B30D6" w:rsidRPr="008E07BF" w:rsidRDefault="008B30D6" w:rsidP="008B30D6">
      <w:pPr>
        <w:ind w:left="720"/>
      </w:pPr>
    </w:p>
    <w:p w14:paraId="4B9052F6" w14:textId="77777777" w:rsidR="00EB36BA" w:rsidRPr="008E07BF" w:rsidRDefault="008B30D6" w:rsidP="00EB36BA">
      <w:pPr>
        <w:ind w:left="432"/>
        <w:rPr>
          <w:b/>
          <w:bCs/>
          <w:i/>
          <w:iCs/>
        </w:rPr>
      </w:pPr>
      <w:r w:rsidRPr="008E07BF">
        <w:t xml:space="preserve">An Authorized User looking to acquire Products under </w:t>
      </w:r>
      <w:r w:rsidR="00250BA4" w:rsidRPr="008E07BF">
        <w:t>this Contract</w:t>
      </w:r>
      <w:r w:rsidRPr="008E07BF">
        <w:t xml:space="preserve"> must review the contractual terms and conditions. The Authorized User must ask the Contractor if “click through”, “shrink wrap” or other pass-through or licensing/subscription terms and conditions are present, and if so, the Authorized User is responsible for reviewing and approving such terms and conditions prior to ordering the Products and services. If the terms and conditions are not acceptable to the Authorized User, it is the responsibility of such Authorized User to negotiate any needed amendments. </w:t>
      </w:r>
      <w:r w:rsidR="00EB36BA" w:rsidRPr="008E07BF">
        <w:rPr>
          <w:b/>
          <w:bCs/>
          <w:i/>
          <w:iCs/>
        </w:rPr>
        <w:t>Any additional licensing terms agreed to by the Authorized User shall not conflict with Appendix A,</w:t>
      </w:r>
      <w:r w:rsidR="00EB36BA">
        <w:rPr>
          <w:b/>
          <w:bCs/>
          <w:i/>
          <w:iCs/>
        </w:rPr>
        <w:t xml:space="preserve"> Appendix E,</w:t>
      </w:r>
      <w:r w:rsidR="00EB36BA" w:rsidRPr="008E07BF">
        <w:rPr>
          <w:b/>
          <w:bCs/>
          <w:i/>
          <w:iCs/>
        </w:rPr>
        <w:t xml:space="preserve"> the Solicitation, the Contract, or Appendix B. Any such conflicting terms shall be void and unenforceable.</w:t>
      </w:r>
    </w:p>
    <w:p w14:paraId="63CB228B" w14:textId="759761D0" w:rsidR="008B30D6" w:rsidRPr="008E07BF" w:rsidRDefault="008B30D6" w:rsidP="00C94385">
      <w:pPr>
        <w:ind w:left="432"/>
        <w:rPr>
          <w:b/>
          <w:bCs/>
          <w:i/>
          <w:iCs/>
        </w:rPr>
      </w:pPr>
    </w:p>
    <w:p w14:paraId="02F91A66" w14:textId="77777777" w:rsidR="008B30D6" w:rsidRDefault="008B30D6" w:rsidP="008B30D6">
      <w:pPr>
        <w:rPr>
          <w:b/>
          <w:bCs/>
          <w:i/>
          <w:iCs/>
        </w:rPr>
      </w:pPr>
    </w:p>
    <w:p w14:paraId="29765DC0" w14:textId="57CC6562" w:rsidR="008B30D6" w:rsidRPr="0061387C" w:rsidRDefault="003A3643" w:rsidP="007C7945">
      <w:pPr>
        <w:pStyle w:val="Heading2"/>
        <w:rPr>
          <w:rFonts w:ascii="Arial" w:hAnsi="Arial" w:cs="Arial"/>
          <w:color w:val="auto"/>
          <w:sz w:val="24"/>
          <w:szCs w:val="24"/>
        </w:rPr>
      </w:pPr>
      <w:bookmarkStart w:id="58" w:name="_Toc47940405"/>
      <w:r>
        <w:rPr>
          <w:rFonts w:ascii="Arial" w:hAnsi="Arial" w:cs="Arial"/>
          <w:color w:val="auto"/>
          <w:sz w:val="24"/>
          <w:szCs w:val="24"/>
        </w:rPr>
        <w:t>2.35</w:t>
      </w:r>
      <w:r w:rsidR="008B30D6" w:rsidRPr="0061387C">
        <w:rPr>
          <w:rFonts w:ascii="Arial" w:hAnsi="Arial" w:cs="Arial"/>
          <w:color w:val="auto"/>
          <w:sz w:val="24"/>
          <w:szCs w:val="24"/>
        </w:rPr>
        <w:t xml:space="preserve"> </w:t>
      </w:r>
      <w:r w:rsidR="008B30D6" w:rsidRPr="0061387C">
        <w:rPr>
          <w:rFonts w:ascii="Arial" w:hAnsi="Arial" w:cs="Arial"/>
          <w:color w:val="auto"/>
          <w:sz w:val="24"/>
          <w:szCs w:val="24"/>
        </w:rPr>
        <w:tab/>
        <w:t>Assembly/Configuration/Installation/Networking Services</w:t>
      </w:r>
      <w:bookmarkEnd w:id="58"/>
      <w:r w:rsidR="008B30D6" w:rsidRPr="0061387C">
        <w:rPr>
          <w:rFonts w:ascii="Arial" w:hAnsi="Arial" w:cs="Arial"/>
          <w:color w:val="auto"/>
          <w:sz w:val="24"/>
          <w:szCs w:val="24"/>
        </w:rPr>
        <w:t xml:space="preserve"> </w:t>
      </w:r>
    </w:p>
    <w:p w14:paraId="3CF7460D" w14:textId="77777777" w:rsidR="008B30D6" w:rsidRDefault="008B30D6" w:rsidP="008B30D6">
      <w:pPr>
        <w:autoSpaceDE w:val="0"/>
        <w:autoSpaceDN w:val="0"/>
        <w:adjustRightInd w:val="0"/>
        <w:rPr>
          <w:color w:val="000000"/>
        </w:rPr>
      </w:pPr>
    </w:p>
    <w:p w14:paraId="75472D26" w14:textId="77777777" w:rsidR="008B30D6" w:rsidRPr="008E07BF" w:rsidRDefault="008B30D6" w:rsidP="00C94385">
      <w:pPr>
        <w:autoSpaceDE w:val="0"/>
        <w:autoSpaceDN w:val="0"/>
        <w:adjustRightInd w:val="0"/>
        <w:ind w:left="432"/>
      </w:pPr>
      <w:r w:rsidRPr="008E07BF">
        <w:t xml:space="preserve">Assembly/Configuration/Installation Services may include moving materials and equipment to its final location, uncrating, assembling, adjusting, connecting to the network and leaving free-standing equipment ready to operate to the full extent of its design capabilities. These services do not include any installation that is considered Public Works under the New York State Labor Law. See Appendix B, §37, </w:t>
      </w:r>
      <w:r w:rsidRPr="008E07BF">
        <w:rPr>
          <w:i/>
          <w:iCs/>
        </w:rPr>
        <w:t xml:space="preserve">Installation, </w:t>
      </w:r>
      <w:r w:rsidRPr="008E07BF">
        <w:t>for terms applicable to installation. These services may include, but are not limited to, the following:</w:t>
      </w:r>
    </w:p>
    <w:p w14:paraId="469BEF22" w14:textId="77777777" w:rsidR="008B30D6" w:rsidRPr="008E07BF" w:rsidRDefault="008B30D6" w:rsidP="008B30D6">
      <w:pPr>
        <w:autoSpaceDE w:val="0"/>
        <w:autoSpaceDN w:val="0"/>
        <w:adjustRightInd w:val="0"/>
        <w:ind w:left="720"/>
      </w:pPr>
      <w:r w:rsidRPr="008E07BF">
        <w:t xml:space="preserve"> </w:t>
      </w:r>
    </w:p>
    <w:p w14:paraId="6731CD95" w14:textId="77777777" w:rsidR="008B30D6" w:rsidRPr="008E07BF" w:rsidRDefault="008B30D6" w:rsidP="008B30D6">
      <w:pPr>
        <w:autoSpaceDE w:val="0"/>
        <w:autoSpaceDN w:val="0"/>
        <w:adjustRightInd w:val="0"/>
        <w:ind w:left="1440"/>
      </w:pPr>
      <w:r w:rsidRPr="008E07BF">
        <w:t xml:space="preserve">1. System setup (e.g., key operator orientation, system parameters); </w:t>
      </w:r>
    </w:p>
    <w:p w14:paraId="7CA8ABFC" w14:textId="77777777" w:rsidR="008B30D6" w:rsidRPr="008E07BF" w:rsidRDefault="008B30D6" w:rsidP="008B30D6">
      <w:pPr>
        <w:autoSpaceDE w:val="0"/>
        <w:autoSpaceDN w:val="0"/>
        <w:adjustRightInd w:val="0"/>
        <w:ind w:left="1440"/>
      </w:pPr>
      <w:r w:rsidRPr="008E07BF">
        <w:t xml:space="preserve">2. System enhancement (e.g., memory upgrades, network interfaces); </w:t>
      </w:r>
    </w:p>
    <w:p w14:paraId="6DDAE119" w14:textId="77777777" w:rsidR="008B30D6" w:rsidRPr="008E07BF" w:rsidRDefault="008B30D6" w:rsidP="008B30D6">
      <w:pPr>
        <w:autoSpaceDE w:val="0"/>
        <w:autoSpaceDN w:val="0"/>
        <w:adjustRightInd w:val="0"/>
        <w:ind w:left="1440"/>
      </w:pPr>
      <w:r w:rsidRPr="008E07BF">
        <w:t xml:space="preserve">3. Network set up, including but not limited to, applying network settings, and verification of network functionality; </w:t>
      </w:r>
    </w:p>
    <w:p w14:paraId="00FA7459" w14:textId="77777777" w:rsidR="008B30D6" w:rsidRPr="008E07BF" w:rsidRDefault="008B30D6" w:rsidP="008B30D6">
      <w:pPr>
        <w:autoSpaceDE w:val="0"/>
        <w:autoSpaceDN w:val="0"/>
        <w:adjustRightInd w:val="0"/>
        <w:ind w:left="1440"/>
      </w:pPr>
      <w:r w:rsidRPr="008E07BF">
        <w:t xml:space="preserve">4. Software installation; and </w:t>
      </w:r>
    </w:p>
    <w:p w14:paraId="234E1BFA" w14:textId="77777777" w:rsidR="008B30D6" w:rsidRPr="008E07BF" w:rsidRDefault="008B30D6" w:rsidP="008B30D6">
      <w:pPr>
        <w:autoSpaceDE w:val="0"/>
        <w:autoSpaceDN w:val="0"/>
        <w:adjustRightInd w:val="0"/>
        <w:ind w:left="1440"/>
      </w:pPr>
      <w:r w:rsidRPr="008E07BF">
        <w:lastRenderedPageBreak/>
        <w:t xml:space="preserve">5. Hardware verification (including appropriate tests and diagnostics to ensure proper Product operation). </w:t>
      </w:r>
    </w:p>
    <w:p w14:paraId="06940EA8" w14:textId="77777777" w:rsidR="008B30D6" w:rsidRPr="008E07BF" w:rsidRDefault="008B30D6" w:rsidP="008B30D6">
      <w:pPr>
        <w:autoSpaceDE w:val="0"/>
        <w:autoSpaceDN w:val="0"/>
        <w:adjustRightInd w:val="0"/>
        <w:ind w:left="1440"/>
      </w:pPr>
    </w:p>
    <w:p w14:paraId="7902F0EC" w14:textId="219D8DF9" w:rsidR="008B30D6" w:rsidRPr="005B61B7" w:rsidRDefault="008B30D6" w:rsidP="00C94385">
      <w:pPr>
        <w:ind w:left="432"/>
      </w:pPr>
      <w:r w:rsidRPr="008E07BF">
        <w:t xml:space="preserve">Installation work which is considered Public Works in accordance with the New York State Labor Law is </w:t>
      </w:r>
      <w:r w:rsidRPr="008E07BF">
        <w:rPr>
          <w:b/>
          <w:bCs/>
        </w:rPr>
        <w:t xml:space="preserve">excluded </w:t>
      </w:r>
      <w:r w:rsidRPr="008E07BF">
        <w:t xml:space="preserve">from purchase under this Contract. Historically, the New York State Bureau of Public Works has maintained that installation, maintenance and repair of equipment attached to any wall, ceiling or floor or affixed by hard wiring or plumbing is Public Work. In contrast, installation of a piece of equipment which is portable or a “plug-in” free-standing unit would not be considered Public Work. Thus, </w:t>
      </w:r>
      <w:r w:rsidR="00534B17">
        <w:t>this</w:t>
      </w:r>
      <w:r w:rsidRPr="008E07BF">
        <w:t xml:space="preserve"> Contract do</w:t>
      </w:r>
      <w:r w:rsidR="00534B17">
        <w:t>es</w:t>
      </w:r>
      <w:r w:rsidRPr="008E07BF">
        <w:t xml:space="preserve"> not authorize installation where the equipment becomes a permanent part of the building structure, or is otherwise incorporated into the fabric of the building (e.g., installation on a wall, ceiling or floor in a fixed location, or affixed by hard-wiring or plumbing). See Appendix B, </w:t>
      </w:r>
      <w:r w:rsidRPr="008E07BF">
        <w:rPr>
          <w:i/>
          <w:iCs/>
        </w:rPr>
        <w:t>Prevailing Wage Rates - Public Works and Building Services Contracts</w:t>
      </w:r>
      <w:r w:rsidRPr="008E07BF">
        <w:t xml:space="preserve">. For questions about whether a proposed installation constitutes public work, please contact the New York State Department of Labor’s Bureau of Public Work District Office in your area. A listing of district offices and contact information is available at: </w:t>
      </w:r>
      <w:r w:rsidRPr="00842236">
        <w:rPr>
          <w:color w:val="2E74B5" w:themeColor="accent1" w:themeShade="BF"/>
        </w:rPr>
        <w:t>www.labor.ny.gov/workerprotection/publicwork/PWContactUs.shtm</w:t>
      </w:r>
      <w:r w:rsidRPr="005B61B7">
        <w:rPr>
          <w:color w:val="000000"/>
        </w:rPr>
        <w:t>.</w:t>
      </w:r>
    </w:p>
    <w:p w14:paraId="01B67495" w14:textId="7C490C8A" w:rsidR="008B30D6" w:rsidRDefault="008B30D6" w:rsidP="008B30D6">
      <w:pPr>
        <w:rPr>
          <w:sz w:val="24"/>
          <w:szCs w:val="24"/>
        </w:rPr>
      </w:pPr>
    </w:p>
    <w:p w14:paraId="1B01C450" w14:textId="0E390ADA" w:rsidR="00B74DB6" w:rsidRPr="00B74DB6" w:rsidRDefault="003A3643" w:rsidP="00B74DB6">
      <w:pPr>
        <w:pStyle w:val="Heading2"/>
        <w:rPr>
          <w:rFonts w:ascii="Arial" w:hAnsi="Arial" w:cs="Arial"/>
          <w:color w:val="auto"/>
          <w:sz w:val="24"/>
          <w:szCs w:val="24"/>
        </w:rPr>
      </w:pPr>
      <w:bookmarkStart w:id="59" w:name="_Toc47940406"/>
      <w:r>
        <w:rPr>
          <w:rFonts w:ascii="Arial" w:hAnsi="Arial" w:cs="Arial"/>
          <w:color w:val="auto"/>
          <w:sz w:val="24"/>
          <w:szCs w:val="24"/>
        </w:rPr>
        <w:t>2.36</w:t>
      </w:r>
      <w:r w:rsidR="00665D56" w:rsidRPr="0061387C">
        <w:rPr>
          <w:rFonts w:ascii="Arial" w:hAnsi="Arial" w:cs="Arial"/>
          <w:color w:val="auto"/>
          <w:sz w:val="24"/>
          <w:szCs w:val="24"/>
        </w:rPr>
        <w:t xml:space="preserve"> </w:t>
      </w:r>
      <w:r w:rsidR="00665D56" w:rsidRPr="0061387C">
        <w:rPr>
          <w:rFonts w:ascii="Arial" w:hAnsi="Arial" w:cs="Arial"/>
          <w:color w:val="auto"/>
          <w:sz w:val="24"/>
          <w:szCs w:val="24"/>
        </w:rPr>
        <w:tab/>
      </w:r>
      <w:r w:rsidR="00665D56">
        <w:rPr>
          <w:rFonts w:ascii="Arial" w:hAnsi="Arial" w:cs="Arial"/>
          <w:color w:val="auto"/>
          <w:sz w:val="24"/>
          <w:szCs w:val="24"/>
        </w:rPr>
        <w:t xml:space="preserve">Removal of Records from </w:t>
      </w:r>
      <w:r w:rsidR="00E54CC8">
        <w:rPr>
          <w:rFonts w:ascii="Arial" w:hAnsi="Arial" w:cs="Arial"/>
          <w:color w:val="auto"/>
          <w:sz w:val="24"/>
          <w:szCs w:val="24"/>
        </w:rPr>
        <w:t>Premises</w:t>
      </w:r>
      <w:bookmarkEnd w:id="59"/>
    </w:p>
    <w:p w14:paraId="58A982EF" w14:textId="77777777" w:rsidR="00C94385" w:rsidRPr="00C94385" w:rsidRDefault="00C94385" w:rsidP="00C94385"/>
    <w:p w14:paraId="24D67B81" w14:textId="77777777" w:rsidR="00665D56" w:rsidRPr="008E07BF" w:rsidRDefault="00665D56" w:rsidP="00C94385">
      <w:pPr>
        <w:autoSpaceDE w:val="0"/>
        <w:autoSpaceDN w:val="0"/>
        <w:adjustRightInd w:val="0"/>
        <w:ind w:left="288"/>
        <w:rPr>
          <w:sz w:val="24"/>
          <w:szCs w:val="24"/>
        </w:rPr>
      </w:pPr>
      <w:r w:rsidRPr="008E07BF">
        <w:t>Contractor shall not remove any documents, papers, files, or Data (records), whether in hard copy or electronic form, from the premises of an Authorized User or from electronic storage media used by the Authorized User without prior written approval of the Authorized User. In addition, Contractor shall not, remotely or otherwise, access, modify, copy, destroy, or delete such records without prior written approval of the Authorized User.</w:t>
      </w:r>
      <w:r w:rsidRPr="008E07BF">
        <w:rPr>
          <w:sz w:val="24"/>
          <w:szCs w:val="24"/>
        </w:rPr>
        <w:t xml:space="preserve"> </w:t>
      </w:r>
    </w:p>
    <w:p w14:paraId="19730D09" w14:textId="534CC2CD" w:rsidR="00665D56" w:rsidRDefault="00665D56" w:rsidP="008B30D6">
      <w:pPr>
        <w:rPr>
          <w:sz w:val="24"/>
          <w:szCs w:val="24"/>
        </w:rPr>
      </w:pPr>
    </w:p>
    <w:p w14:paraId="5B7000BF" w14:textId="3576ADA5" w:rsidR="00B74DB6" w:rsidRDefault="003A3643" w:rsidP="00B74DB6">
      <w:pPr>
        <w:pStyle w:val="Heading2"/>
        <w:rPr>
          <w:rFonts w:ascii="Arial" w:hAnsi="Arial" w:cs="Arial"/>
          <w:color w:val="auto"/>
          <w:sz w:val="24"/>
          <w:szCs w:val="24"/>
        </w:rPr>
      </w:pPr>
      <w:bookmarkStart w:id="60" w:name="_Toc47940407"/>
      <w:r>
        <w:rPr>
          <w:rFonts w:ascii="Arial" w:hAnsi="Arial" w:cs="Arial"/>
          <w:color w:val="auto"/>
          <w:sz w:val="24"/>
          <w:szCs w:val="24"/>
        </w:rPr>
        <w:t>2.37</w:t>
      </w:r>
      <w:r w:rsidR="00B74DB6" w:rsidRPr="0061387C">
        <w:rPr>
          <w:rFonts w:ascii="Arial" w:hAnsi="Arial" w:cs="Arial"/>
          <w:color w:val="auto"/>
          <w:sz w:val="24"/>
          <w:szCs w:val="24"/>
        </w:rPr>
        <w:t xml:space="preserve"> </w:t>
      </w:r>
      <w:r w:rsidR="00B74DB6" w:rsidRPr="0061387C">
        <w:rPr>
          <w:rFonts w:ascii="Arial" w:hAnsi="Arial" w:cs="Arial"/>
          <w:color w:val="auto"/>
          <w:sz w:val="24"/>
          <w:szCs w:val="24"/>
        </w:rPr>
        <w:tab/>
      </w:r>
      <w:r w:rsidR="00B74DB6">
        <w:rPr>
          <w:rFonts w:ascii="Arial" w:hAnsi="Arial" w:cs="Arial"/>
          <w:color w:val="auto"/>
          <w:sz w:val="24"/>
          <w:szCs w:val="24"/>
        </w:rPr>
        <w:t>Notices</w:t>
      </w:r>
      <w:bookmarkEnd w:id="60"/>
    </w:p>
    <w:p w14:paraId="10A3C676" w14:textId="76015343" w:rsidR="00B74DB6" w:rsidRDefault="00B74DB6" w:rsidP="00B74DB6"/>
    <w:p w14:paraId="23CAA330" w14:textId="77777777" w:rsidR="00B74DB6" w:rsidRPr="007C1798" w:rsidRDefault="00B74DB6" w:rsidP="00B74DB6">
      <w:pPr>
        <w:tabs>
          <w:tab w:val="left" w:pos="1260"/>
          <w:tab w:val="left" w:pos="3330"/>
        </w:tabs>
        <w:ind w:left="270"/>
      </w:pPr>
      <w:r w:rsidRPr="007C1798">
        <w:t xml:space="preserve">All notices, demands, designations, certificates, requests, offers, consents, approvals and other instruments given pursuant to this Contract shall be in writing and shall be validly given when mailed by registered or certified mail, or hand delivered, (i) if to the State, addressed to the State at its address set forth below, and (ii) if to Contractor, addressed to Contract Administrator at the address set forth below.  </w:t>
      </w:r>
    </w:p>
    <w:p w14:paraId="2FE31BD7" w14:textId="77777777" w:rsidR="00B74DB6" w:rsidRPr="007C1798" w:rsidRDefault="00B74DB6" w:rsidP="00B74DB6">
      <w:pPr>
        <w:tabs>
          <w:tab w:val="left" w:pos="1260"/>
          <w:tab w:val="left" w:pos="3330"/>
        </w:tabs>
        <w:ind w:left="270"/>
      </w:pPr>
    </w:p>
    <w:p w14:paraId="36AFD1CF" w14:textId="77777777" w:rsidR="00B74DB6" w:rsidRPr="007C1798" w:rsidRDefault="00B74DB6" w:rsidP="00B74DB6">
      <w:pPr>
        <w:tabs>
          <w:tab w:val="left" w:pos="1260"/>
          <w:tab w:val="left" w:pos="3330"/>
        </w:tabs>
        <w:ind w:left="270"/>
      </w:pPr>
      <w:r w:rsidRPr="007C1798">
        <w:t>The parties may, from time to time, specify any address in the United States as its address for purpose of notices under this Contract by giving fifteen (15) days written notice to the other party.  The Parties agree to mutually designate individuals as their respective representatives for purposes of this Contract.  Contact information for the designated individuals will be set forth on the Contract Award Notification (CAN) and on the Contractor Information page for this Contract, which will be posted on the OGS website.</w:t>
      </w:r>
    </w:p>
    <w:p w14:paraId="1210CFB6" w14:textId="77777777" w:rsidR="00B74DB6" w:rsidRPr="007C1798" w:rsidRDefault="00B74DB6" w:rsidP="00B74DB6">
      <w:pPr>
        <w:tabs>
          <w:tab w:val="left" w:pos="1260"/>
          <w:tab w:val="left" w:pos="3330"/>
        </w:tabs>
        <w:ind w:left="270"/>
      </w:pPr>
    </w:p>
    <w:p w14:paraId="29FD46F8" w14:textId="77777777" w:rsidR="00B74DB6" w:rsidRPr="007C1798" w:rsidRDefault="00B74DB6" w:rsidP="00B74DB6">
      <w:pPr>
        <w:tabs>
          <w:tab w:val="left" w:pos="1260"/>
          <w:tab w:val="left" w:pos="3330"/>
        </w:tabs>
        <w:ind w:left="270"/>
      </w:pPr>
      <w:r w:rsidRPr="007C1798">
        <w:t>All notices sent shall be effective upon actual receipt by the receiving party.  The Contractor will be required to forward a copy of the official notice to any Authorized User that is associated with the subject of the notice.</w:t>
      </w:r>
    </w:p>
    <w:p w14:paraId="7498675D" w14:textId="77777777" w:rsidR="00B74DB6" w:rsidRPr="007C1798" w:rsidRDefault="00B74DB6" w:rsidP="00B74DB6">
      <w:pPr>
        <w:widowControl w:val="0"/>
        <w:tabs>
          <w:tab w:val="left" w:pos="-360"/>
          <w:tab w:val="left" w:pos="720"/>
          <w:tab w:val="left" w:pos="1080"/>
          <w:tab w:val="left" w:pos="1440"/>
          <w:tab w:val="left" w:pos="1800"/>
          <w:tab w:val="left" w:pos="2160"/>
          <w:tab w:val="left" w:pos="2520"/>
          <w:tab w:val="left" w:pos="3060"/>
          <w:tab w:val="left" w:pos="33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pacing w:val="-4"/>
        </w:rPr>
      </w:pPr>
    </w:p>
    <w:p w14:paraId="2BE42C99" w14:textId="15C261BC" w:rsidR="00B74DB6" w:rsidRPr="007C1798" w:rsidRDefault="00B74DB6" w:rsidP="00B74DB6">
      <w:pPr>
        <w:ind w:left="270"/>
      </w:pPr>
      <w:r w:rsidRPr="007C1798">
        <w:t>Written notice of any alleged breach by one party to the other shall provide specific facts, circumstances and grounds upon which the breach is being declared.</w:t>
      </w:r>
    </w:p>
    <w:p w14:paraId="7CCF4EC8" w14:textId="380E3CBA" w:rsidR="00B74DB6" w:rsidRPr="007C1798" w:rsidRDefault="00B74DB6" w:rsidP="00B74DB6"/>
    <w:p w14:paraId="4CDFA9F0" w14:textId="66CA9386" w:rsidR="00B74DB6" w:rsidRPr="00B74DB6" w:rsidRDefault="003A3643" w:rsidP="00B74DB6">
      <w:pPr>
        <w:pStyle w:val="Heading2"/>
        <w:rPr>
          <w:rFonts w:ascii="Arial" w:hAnsi="Arial" w:cs="Arial"/>
          <w:color w:val="auto"/>
          <w:sz w:val="24"/>
          <w:szCs w:val="24"/>
        </w:rPr>
      </w:pPr>
      <w:bookmarkStart w:id="61" w:name="_Toc47940408"/>
      <w:r>
        <w:rPr>
          <w:rFonts w:ascii="Arial" w:hAnsi="Arial" w:cs="Arial"/>
          <w:color w:val="auto"/>
          <w:sz w:val="24"/>
          <w:szCs w:val="24"/>
        </w:rPr>
        <w:t>2.38</w:t>
      </w:r>
      <w:r w:rsidR="00B74DB6" w:rsidRPr="0061387C">
        <w:rPr>
          <w:rFonts w:ascii="Arial" w:hAnsi="Arial" w:cs="Arial"/>
          <w:color w:val="auto"/>
          <w:sz w:val="24"/>
          <w:szCs w:val="24"/>
        </w:rPr>
        <w:t xml:space="preserve"> </w:t>
      </w:r>
      <w:r w:rsidR="00B74DB6" w:rsidRPr="0061387C">
        <w:rPr>
          <w:rFonts w:ascii="Arial" w:hAnsi="Arial" w:cs="Arial"/>
          <w:color w:val="auto"/>
          <w:sz w:val="24"/>
          <w:szCs w:val="24"/>
        </w:rPr>
        <w:tab/>
      </w:r>
      <w:r w:rsidR="00B74DB6">
        <w:rPr>
          <w:rFonts w:ascii="Arial" w:hAnsi="Arial" w:cs="Arial"/>
          <w:color w:val="auto"/>
          <w:sz w:val="24"/>
          <w:szCs w:val="24"/>
        </w:rPr>
        <w:t>Captions</w:t>
      </w:r>
      <w:bookmarkEnd w:id="61"/>
    </w:p>
    <w:p w14:paraId="153C7EF8" w14:textId="3B873EB8" w:rsidR="00B74DB6" w:rsidRPr="007C1798" w:rsidRDefault="00B74DB6" w:rsidP="00B74DB6"/>
    <w:p w14:paraId="4E7DED36" w14:textId="33A7C2F3" w:rsidR="00B74DB6" w:rsidRPr="007C1798" w:rsidRDefault="00B74DB6" w:rsidP="00B74DB6">
      <w:pPr>
        <w:ind w:left="270"/>
      </w:pPr>
      <w:r w:rsidRPr="007C1798">
        <w:t>The captions contained in this Contract are intended for convenience and reference purposes only and shall in no way be deemed to define or limit any provision thereof.</w:t>
      </w:r>
    </w:p>
    <w:p w14:paraId="126AEAC5" w14:textId="77777777" w:rsidR="00B74DB6" w:rsidRPr="007C1798" w:rsidRDefault="00B74DB6" w:rsidP="00B74DB6"/>
    <w:p w14:paraId="0DB5D238" w14:textId="08721EC8" w:rsidR="00B74DB6" w:rsidRPr="00B74DB6" w:rsidRDefault="003A3643" w:rsidP="00B74DB6">
      <w:pPr>
        <w:pStyle w:val="Heading2"/>
        <w:rPr>
          <w:rFonts w:ascii="Arial" w:hAnsi="Arial" w:cs="Arial"/>
          <w:color w:val="auto"/>
          <w:sz w:val="24"/>
          <w:szCs w:val="24"/>
        </w:rPr>
      </w:pPr>
      <w:bookmarkStart w:id="62" w:name="_Toc47940409"/>
      <w:r>
        <w:rPr>
          <w:rFonts w:ascii="Arial" w:hAnsi="Arial" w:cs="Arial"/>
          <w:color w:val="auto"/>
          <w:sz w:val="24"/>
          <w:szCs w:val="24"/>
        </w:rPr>
        <w:t>2.39</w:t>
      </w:r>
      <w:r w:rsidR="00B74DB6" w:rsidRPr="0061387C">
        <w:rPr>
          <w:rFonts w:ascii="Arial" w:hAnsi="Arial" w:cs="Arial"/>
          <w:color w:val="auto"/>
          <w:sz w:val="24"/>
          <w:szCs w:val="24"/>
        </w:rPr>
        <w:t xml:space="preserve"> </w:t>
      </w:r>
      <w:r w:rsidR="00B74DB6" w:rsidRPr="0061387C">
        <w:rPr>
          <w:rFonts w:ascii="Arial" w:hAnsi="Arial" w:cs="Arial"/>
          <w:color w:val="auto"/>
          <w:sz w:val="24"/>
          <w:szCs w:val="24"/>
        </w:rPr>
        <w:tab/>
      </w:r>
      <w:r w:rsidR="00B74DB6">
        <w:rPr>
          <w:rFonts w:ascii="Arial" w:hAnsi="Arial" w:cs="Arial"/>
          <w:color w:val="auto"/>
          <w:sz w:val="24"/>
          <w:szCs w:val="24"/>
        </w:rPr>
        <w:t>Severability</w:t>
      </w:r>
      <w:bookmarkEnd w:id="62"/>
    </w:p>
    <w:p w14:paraId="7C601941" w14:textId="46FF731A" w:rsidR="00B74DB6" w:rsidRPr="007C1798" w:rsidRDefault="00B74DB6" w:rsidP="00B74DB6"/>
    <w:p w14:paraId="50EF8D41" w14:textId="58A805E2" w:rsidR="00B74DB6" w:rsidRPr="007C1798" w:rsidRDefault="00B74DB6" w:rsidP="00B74DB6">
      <w:pPr>
        <w:ind w:left="270"/>
      </w:pPr>
      <w:r w:rsidRPr="007C1798">
        <w:t>If any provision of this Contract is deemed invalid or unenforceable, such determination shall have no effect on the balance of the Contract, which shall be enforced and interpreted as if such provision was never included in the Contract.</w:t>
      </w:r>
    </w:p>
    <w:p w14:paraId="42F9F0B8" w14:textId="099489F4" w:rsidR="00B74DB6" w:rsidRPr="007C1798" w:rsidRDefault="00B74DB6" w:rsidP="00B74DB6"/>
    <w:p w14:paraId="33FE5C9D" w14:textId="0B268C83" w:rsidR="00B74DB6" w:rsidRPr="007C1798" w:rsidRDefault="003A3643" w:rsidP="00B74DB6">
      <w:pPr>
        <w:pStyle w:val="Heading2"/>
        <w:rPr>
          <w:rFonts w:ascii="Arial" w:hAnsi="Arial" w:cs="Arial"/>
          <w:color w:val="auto"/>
          <w:sz w:val="24"/>
          <w:szCs w:val="24"/>
        </w:rPr>
      </w:pPr>
      <w:bookmarkStart w:id="63" w:name="_Toc47940410"/>
      <w:r w:rsidRPr="007C1798">
        <w:rPr>
          <w:rFonts w:ascii="Arial" w:hAnsi="Arial" w:cs="Arial"/>
          <w:color w:val="auto"/>
          <w:sz w:val="24"/>
          <w:szCs w:val="24"/>
        </w:rPr>
        <w:lastRenderedPageBreak/>
        <w:t>2.40</w:t>
      </w:r>
      <w:r w:rsidR="00B74DB6" w:rsidRPr="007C1798">
        <w:rPr>
          <w:rFonts w:ascii="Arial" w:hAnsi="Arial" w:cs="Arial"/>
          <w:color w:val="auto"/>
          <w:sz w:val="24"/>
          <w:szCs w:val="24"/>
        </w:rPr>
        <w:t xml:space="preserve"> </w:t>
      </w:r>
      <w:r w:rsidR="00B74DB6" w:rsidRPr="007C1798">
        <w:rPr>
          <w:rFonts w:ascii="Arial" w:hAnsi="Arial" w:cs="Arial"/>
          <w:color w:val="auto"/>
          <w:sz w:val="24"/>
          <w:szCs w:val="24"/>
        </w:rPr>
        <w:tab/>
        <w:t>Counterparts</w:t>
      </w:r>
      <w:bookmarkEnd w:id="63"/>
    </w:p>
    <w:p w14:paraId="227D1794" w14:textId="1D5A3DC0" w:rsidR="00B74DB6" w:rsidRPr="007C1798" w:rsidRDefault="00B74DB6" w:rsidP="00B74DB6"/>
    <w:p w14:paraId="29FFB02A" w14:textId="18245D45" w:rsidR="00B74DB6" w:rsidRPr="007C1798" w:rsidRDefault="00B74DB6" w:rsidP="00B74DB6">
      <w:pPr>
        <w:ind w:left="270"/>
      </w:pPr>
      <w:r w:rsidRPr="007C1798">
        <w:t>This Contract may be executed in one or more counterparts, each of which shall be deemed to be an original, but all of which together shall constitute the same Contract.  Any signature page of any such counterpart may be attached or appended to any counterpart to complete a fully executed counterpart of this Contract, and shall bind such party.</w:t>
      </w:r>
    </w:p>
    <w:p w14:paraId="1A005053" w14:textId="19163069" w:rsidR="00B74DB6" w:rsidRDefault="00B74DB6" w:rsidP="00B74DB6"/>
    <w:p w14:paraId="10AC29FD" w14:textId="6C9A15E0" w:rsidR="00B74DB6" w:rsidRDefault="003A3643" w:rsidP="00B74DB6">
      <w:pPr>
        <w:pStyle w:val="Heading2"/>
        <w:rPr>
          <w:rFonts w:ascii="Arial" w:hAnsi="Arial" w:cs="Arial"/>
          <w:color w:val="auto"/>
          <w:sz w:val="24"/>
          <w:szCs w:val="24"/>
        </w:rPr>
      </w:pPr>
      <w:bookmarkStart w:id="64" w:name="_Toc47940411"/>
      <w:r>
        <w:rPr>
          <w:rFonts w:ascii="Arial" w:hAnsi="Arial" w:cs="Arial"/>
          <w:color w:val="auto"/>
          <w:sz w:val="24"/>
          <w:szCs w:val="24"/>
        </w:rPr>
        <w:t>2.41</w:t>
      </w:r>
      <w:r w:rsidR="00B74DB6" w:rsidRPr="0061387C">
        <w:rPr>
          <w:rFonts w:ascii="Arial" w:hAnsi="Arial" w:cs="Arial"/>
          <w:color w:val="auto"/>
          <w:sz w:val="24"/>
          <w:szCs w:val="24"/>
        </w:rPr>
        <w:t xml:space="preserve"> </w:t>
      </w:r>
      <w:r w:rsidR="00B74DB6" w:rsidRPr="0061387C">
        <w:rPr>
          <w:rFonts w:ascii="Arial" w:hAnsi="Arial" w:cs="Arial"/>
          <w:color w:val="auto"/>
          <w:sz w:val="24"/>
          <w:szCs w:val="24"/>
        </w:rPr>
        <w:tab/>
      </w:r>
      <w:r w:rsidR="00B74DB6">
        <w:rPr>
          <w:rFonts w:ascii="Arial" w:hAnsi="Arial" w:cs="Arial"/>
          <w:color w:val="auto"/>
          <w:sz w:val="24"/>
          <w:szCs w:val="24"/>
        </w:rPr>
        <w:t>Entire Agreement</w:t>
      </w:r>
      <w:bookmarkEnd w:id="64"/>
    </w:p>
    <w:p w14:paraId="60E82BC9" w14:textId="45E49576" w:rsidR="00B74DB6" w:rsidRPr="007C1798" w:rsidRDefault="00B74DB6" w:rsidP="00B74DB6"/>
    <w:p w14:paraId="6D46A8BB" w14:textId="5E75C15E" w:rsidR="00B74DB6" w:rsidRPr="007C1798" w:rsidRDefault="00B74DB6" w:rsidP="00B74DB6">
      <w:pPr>
        <w:ind w:left="270"/>
      </w:pPr>
      <w:r w:rsidRPr="007C1798">
        <w:t xml:space="preserve">This Contract and the referenced Appendices and Attachments constitute the entire agreement between the parties thereto and no statement, promise, condition, understanding, inducement or representation, oral or written, expressed or implied, which is not contained herein shall be binding or valid and the Contract shall not be changed, modified or altered in any manner except by an instrument in writing executed by the State and the Contractor, with all necessary approvals. Authorized Users shall not have the authority to modify the terms of the Contract, except as to better terms and pricing for a particular procurement than those set forth herein.  In accordance with the terms set forth in Appendix B, Section 26, </w:t>
      </w:r>
      <w:r w:rsidRPr="007C1798">
        <w:rPr>
          <w:i/>
        </w:rPr>
        <w:t>Modification of Contract Terms</w:t>
      </w:r>
      <w:r w:rsidRPr="007C1798">
        <w:t xml:space="preserve">, and Section 30, </w:t>
      </w:r>
      <w:r w:rsidRPr="007C1798">
        <w:rPr>
          <w:i/>
        </w:rPr>
        <w:t>Purchase Orders</w:t>
      </w:r>
      <w:r w:rsidRPr="007C1798">
        <w:t>, no alteration or modification shall be made by including terms or conditions on a Purchase Order, order form or other document which seek to vary the terms of this Contract or impose new duties or obligations on the Contractor or Authorized User, and no such terms shall have any force and effect.</w:t>
      </w:r>
    </w:p>
    <w:p w14:paraId="034BDEBA" w14:textId="20EC4876" w:rsidR="00B74DB6" w:rsidRDefault="00B74DB6" w:rsidP="00B74DB6"/>
    <w:p w14:paraId="23A4A685" w14:textId="7E94F303" w:rsidR="00B74DB6" w:rsidRDefault="00B74DB6">
      <w:r>
        <w:br w:type="page"/>
      </w:r>
    </w:p>
    <w:p w14:paraId="75BC2BA8" w14:textId="77777777" w:rsidR="00B74DB6" w:rsidRPr="003A2EC8" w:rsidRDefault="00B74DB6" w:rsidP="00B74DB6">
      <w:pPr>
        <w:keepNext/>
        <w:keepLines/>
        <w:spacing w:before="200" w:after="200"/>
        <w:ind w:left="720"/>
        <w:jc w:val="center"/>
        <w:outlineLvl w:val="1"/>
        <w:rPr>
          <w:b/>
          <w:kern w:val="28"/>
          <w:sz w:val="28"/>
        </w:rPr>
      </w:pPr>
      <w:bookmarkStart w:id="65" w:name="_Toc472594538"/>
      <w:bookmarkStart w:id="66" w:name="_Toc518401324"/>
      <w:bookmarkStart w:id="67" w:name="_Toc47940412"/>
      <w:r>
        <w:rPr>
          <w:b/>
          <w:kern w:val="28"/>
          <w:sz w:val="28"/>
        </w:rPr>
        <w:lastRenderedPageBreak/>
        <w:t>CONTRACT SIGNATURE PAGE</w:t>
      </w:r>
      <w:bookmarkEnd w:id="65"/>
      <w:bookmarkEnd w:id="66"/>
      <w:bookmarkEnd w:id="67"/>
    </w:p>
    <w:p w14:paraId="4EE3B694" w14:textId="77777777" w:rsidR="00B74DB6" w:rsidRPr="002110A9" w:rsidRDefault="00B74DB6" w:rsidP="00B74DB6">
      <w:pPr>
        <w:jc w:val="both"/>
      </w:pPr>
      <w:r w:rsidRPr="002110A9">
        <w:rPr>
          <w:b/>
          <w:bCs/>
          <w:color w:val="000000"/>
        </w:rPr>
        <w:t xml:space="preserve">IN WITNESS WHEREOF, </w:t>
      </w:r>
      <w:r w:rsidRPr="002110A9">
        <w:rPr>
          <w:color w:val="000000"/>
        </w:rPr>
        <w:t>the parties therefore hereby execute their mutual agreement to the terms of this Contract</w:t>
      </w:r>
      <w:r w:rsidRPr="002110A9">
        <w:rPr>
          <w:i/>
          <w:iCs/>
          <w:color w:val="000000"/>
        </w:rPr>
        <w:t xml:space="preserve">. </w:t>
      </w:r>
      <w:r w:rsidRPr="002110A9">
        <w:rPr>
          <w:color w:val="000000"/>
        </w:rPr>
        <w:t xml:space="preserve"> This agreement shall be executed and shall be a binding Contract between the parties as set forth in Appendix B, </w:t>
      </w:r>
      <w:r>
        <w:rPr>
          <w:color w:val="000000"/>
        </w:rPr>
        <w:t>Section 22</w:t>
      </w:r>
      <w:r w:rsidRPr="002110A9">
        <w:rPr>
          <w:color w:val="000000"/>
        </w:rPr>
        <w:t xml:space="preserve">, </w:t>
      </w:r>
      <w:r w:rsidRPr="002110A9">
        <w:rPr>
          <w:i/>
          <w:color w:val="000000"/>
        </w:rPr>
        <w:t>Contract Creation/Execution</w:t>
      </w:r>
      <w:r w:rsidRPr="002110A9">
        <w:rPr>
          <w:color w:val="000000"/>
        </w:rPr>
        <w:t>. The State further warrants that, where Contractor is asked to execute multiple original copies of this signature page along with a complete original copy of the Contract, the approved signature page(s) will be affixed by the State, upon receipt of all necessary approvals, to additional copies of this Contract which conform exactly to the complete original copy as submitted by Contractor and executed simultaneously therewith.</w:t>
      </w:r>
      <w:r w:rsidRPr="002110A9">
        <w:t xml:space="preserve"> </w:t>
      </w:r>
    </w:p>
    <w:p w14:paraId="10E030FF" w14:textId="77777777" w:rsidR="00B74DB6" w:rsidRDefault="00B74DB6" w:rsidP="00B74DB6">
      <w:pPr>
        <w:jc w:val="both"/>
        <w:rPr>
          <w:color w:val="000000"/>
        </w:rPr>
      </w:pPr>
    </w:p>
    <w:tbl>
      <w:tblPr>
        <w:tblW w:w="10926" w:type="dxa"/>
        <w:tblLook w:val="04A0" w:firstRow="1" w:lastRow="0" w:firstColumn="1" w:lastColumn="0" w:noHBand="0" w:noVBand="1"/>
      </w:tblPr>
      <w:tblGrid>
        <w:gridCol w:w="1728"/>
        <w:gridCol w:w="3600"/>
        <w:gridCol w:w="270"/>
        <w:gridCol w:w="1710"/>
        <w:gridCol w:w="3618"/>
      </w:tblGrid>
      <w:tr w:rsidR="00B74DB6" w14:paraId="0ED43F55" w14:textId="77777777" w:rsidTr="008E07BF">
        <w:trPr>
          <w:trHeight w:val="288"/>
        </w:trPr>
        <w:tc>
          <w:tcPr>
            <w:tcW w:w="5328" w:type="dxa"/>
            <w:gridSpan w:val="2"/>
            <w:shd w:val="clear" w:color="auto" w:fill="auto"/>
            <w:vAlign w:val="center"/>
          </w:tcPr>
          <w:p w14:paraId="03C46954" w14:textId="77777777" w:rsidR="00B74DB6" w:rsidRPr="00322BD4" w:rsidRDefault="00B74DB6" w:rsidP="008E07BF">
            <w:pPr>
              <w:rPr>
                <w:b/>
                <w:color w:val="000000"/>
              </w:rPr>
            </w:pPr>
            <w:r w:rsidRPr="00322BD4">
              <w:rPr>
                <w:b/>
                <w:color w:val="000000"/>
              </w:rPr>
              <w:t>CONTRACTOR</w:t>
            </w:r>
          </w:p>
        </w:tc>
        <w:tc>
          <w:tcPr>
            <w:tcW w:w="270" w:type="dxa"/>
            <w:shd w:val="clear" w:color="auto" w:fill="auto"/>
            <w:vAlign w:val="center"/>
          </w:tcPr>
          <w:p w14:paraId="210961F5" w14:textId="77777777" w:rsidR="00B74DB6" w:rsidRPr="00322BD4" w:rsidRDefault="00B74DB6" w:rsidP="008E07BF">
            <w:pPr>
              <w:rPr>
                <w:color w:val="000000"/>
              </w:rPr>
            </w:pPr>
          </w:p>
        </w:tc>
        <w:tc>
          <w:tcPr>
            <w:tcW w:w="5328" w:type="dxa"/>
            <w:gridSpan w:val="2"/>
            <w:shd w:val="clear" w:color="auto" w:fill="auto"/>
            <w:vAlign w:val="center"/>
          </w:tcPr>
          <w:p w14:paraId="7FFFAE72" w14:textId="77777777" w:rsidR="00B74DB6" w:rsidRPr="00322BD4" w:rsidRDefault="00B74DB6" w:rsidP="008E07BF">
            <w:pPr>
              <w:rPr>
                <w:b/>
                <w:color w:val="000000"/>
              </w:rPr>
            </w:pPr>
            <w:r w:rsidRPr="00322BD4">
              <w:rPr>
                <w:b/>
                <w:color w:val="000000"/>
              </w:rPr>
              <w:t>THE PEOPLE OF THE STATE OF NEW YORK</w:t>
            </w:r>
          </w:p>
        </w:tc>
      </w:tr>
      <w:tr w:rsidR="00B74DB6" w14:paraId="42C894BB" w14:textId="77777777" w:rsidTr="008E07BF">
        <w:trPr>
          <w:trHeight w:val="432"/>
        </w:trPr>
        <w:tc>
          <w:tcPr>
            <w:tcW w:w="1728" w:type="dxa"/>
            <w:shd w:val="clear" w:color="auto" w:fill="auto"/>
            <w:vAlign w:val="bottom"/>
          </w:tcPr>
          <w:p w14:paraId="7F8E535A" w14:textId="77777777" w:rsidR="00B74DB6" w:rsidRPr="00322BD4" w:rsidRDefault="00B74DB6" w:rsidP="008E07BF">
            <w:pPr>
              <w:rPr>
                <w:color w:val="000000"/>
              </w:rPr>
            </w:pPr>
            <w:r w:rsidRPr="00322BD4">
              <w:rPr>
                <w:color w:val="000000"/>
              </w:rPr>
              <w:t>Signature:</w:t>
            </w:r>
          </w:p>
        </w:tc>
        <w:tc>
          <w:tcPr>
            <w:tcW w:w="3600" w:type="dxa"/>
            <w:tcBorders>
              <w:bottom w:val="single" w:sz="4" w:space="0" w:color="auto"/>
            </w:tcBorders>
            <w:shd w:val="clear" w:color="auto" w:fill="auto"/>
            <w:vAlign w:val="bottom"/>
          </w:tcPr>
          <w:p w14:paraId="12209BBC" w14:textId="77777777" w:rsidR="00B74DB6" w:rsidRPr="00322BD4" w:rsidRDefault="00B74DB6" w:rsidP="008E07BF">
            <w:pPr>
              <w:rPr>
                <w:color w:val="000000"/>
              </w:rPr>
            </w:pPr>
          </w:p>
        </w:tc>
        <w:tc>
          <w:tcPr>
            <w:tcW w:w="270" w:type="dxa"/>
            <w:shd w:val="clear" w:color="auto" w:fill="auto"/>
            <w:vAlign w:val="bottom"/>
          </w:tcPr>
          <w:p w14:paraId="08032E7A" w14:textId="77777777" w:rsidR="00B74DB6" w:rsidRPr="00322BD4" w:rsidRDefault="00B74DB6" w:rsidP="008E07BF">
            <w:pPr>
              <w:rPr>
                <w:color w:val="000000"/>
              </w:rPr>
            </w:pPr>
          </w:p>
        </w:tc>
        <w:tc>
          <w:tcPr>
            <w:tcW w:w="1710" w:type="dxa"/>
            <w:shd w:val="clear" w:color="auto" w:fill="auto"/>
            <w:vAlign w:val="bottom"/>
          </w:tcPr>
          <w:p w14:paraId="7D1AB41E" w14:textId="77777777" w:rsidR="00B74DB6" w:rsidRPr="00322BD4" w:rsidRDefault="00B74DB6" w:rsidP="008E07BF">
            <w:pPr>
              <w:rPr>
                <w:color w:val="000000"/>
              </w:rPr>
            </w:pPr>
            <w:r w:rsidRPr="00322BD4">
              <w:rPr>
                <w:color w:val="000000"/>
              </w:rPr>
              <w:t>Signature:</w:t>
            </w:r>
          </w:p>
        </w:tc>
        <w:tc>
          <w:tcPr>
            <w:tcW w:w="3618" w:type="dxa"/>
            <w:tcBorders>
              <w:bottom w:val="single" w:sz="4" w:space="0" w:color="auto"/>
            </w:tcBorders>
            <w:shd w:val="clear" w:color="auto" w:fill="auto"/>
            <w:vAlign w:val="bottom"/>
          </w:tcPr>
          <w:p w14:paraId="047CCCC7" w14:textId="77777777" w:rsidR="00B74DB6" w:rsidRPr="00322BD4" w:rsidRDefault="00B74DB6" w:rsidP="008E07BF">
            <w:pPr>
              <w:rPr>
                <w:color w:val="000000"/>
              </w:rPr>
            </w:pPr>
          </w:p>
        </w:tc>
      </w:tr>
      <w:tr w:rsidR="00B74DB6" w14:paraId="70A61D89" w14:textId="77777777" w:rsidTr="008E07BF">
        <w:trPr>
          <w:trHeight w:val="432"/>
        </w:trPr>
        <w:tc>
          <w:tcPr>
            <w:tcW w:w="1728" w:type="dxa"/>
            <w:shd w:val="clear" w:color="auto" w:fill="auto"/>
            <w:vAlign w:val="bottom"/>
          </w:tcPr>
          <w:p w14:paraId="23FEAABE" w14:textId="77777777" w:rsidR="00B74DB6" w:rsidRPr="00322BD4" w:rsidRDefault="00B74DB6" w:rsidP="008E07BF">
            <w:pPr>
              <w:rPr>
                <w:color w:val="000000"/>
              </w:rPr>
            </w:pPr>
            <w:r w:rsidRPr="00322BD4">
              <w:rPr>
                <w:color w:val="000000"/>
              </w:rPr>
              <w:t>Printed Name:</w:t>
            </w:r>
          </w:p>
        </w:tc>
        <w:tc>
          <w:tcPr>
            <w:tcW w:w="3600" w:type="dxa"/>
            <w:tcBorders>
              <w:top w:val="single" w:sz="4" w:space="0" w:color="auto"/>
              <w:bottom w:val="single" w:sz="4" w:space="0" w:color="auto"/>
            </w:tcBorders>
            <w:shd w:val="clear" w:color="auto" w:fill="auto"/>
            <w:vAlign w:val="bottom"/>
          </w:tcPr>
          <w:p w14:paraId="7BE90892" w14:textId="77777777" w:rsidR="00B74DB6" w:rsidRPr="00322BD4" w:rsidRDefault="00B74DB6" w:rsidP="008E07BF">
            <w:pPr>
              <w:rPr>
                <w:color w:val="000000"/>
              </w:rPr>
            </w:pPr>
          </w:p>
        </w:tc>
        <w:tc>
          <w:tcPr>
            <w:tcW w:w="270" w:type="dxa"/>
            <w:shd w:val="clear" w:color="auto" w:fill="auto"/>
            <w:vAlign w:val="bottom"/>
          </w:tcPr>
          <w:p w14:paraId="35FAC92B" w14:textId="77777777" w:rsidR="00B74DB6" w:rsidRPr="00322BD4" w:rsidRDefault="00B74DB6" w:rsidP="008E07BF">
            <w:pPr>
              <w:rPr>
                <w:color w:val="000000"/>
              </w:rPr>
            </w:pPr>
          </w:p>
        </w:tc>
        <w:tc>
          <w:tcPr>
            <w:tcW w:w="1710" w:type="dxa"/>
            <w:shd w:val="clear" w:color="auto" w:fill="auto"/>
            <w:vAlign w:val="bottom"/>
          </w:tcPr>
          <w:p w14:paraId="71044179" w14:textId="77777777" w:rsidR="00B74DB6" w:rsidRPr="00322BD4" w:rsidRDefault="00B74DB6" w:rsidP="008E07BF">
            <w:pPr>
              <w:rPr>
                <w:color w:val="000000"/>
              </w:rPr>
            </w:pPr>
            <w:r w:rsidRPr="00322BD4">
              <w:rPr>
                <w:color w:val="000000"/>
              </w:rPr>
              <w:t>Printed Name:</w:t>
            </w:r>
          </w:p>
        </w:tc>
        <w:tc>
          <w:tcPr>
            <w:tcW w:w="3618" w:type="dxa"/>
            <w:tcBorders>
              <w:top w:val="single" w:sz="4" w:space="0" w:color="auto"/>
              <w:bottom w:val="single" w:sz="4" w:space="0" w:color="auto"/>
            </w:tcBorders>
            <w:shd w:val="clear" w:color="auto" w:fill="auto"/>
            <w:vAlign w:val="bottom"/>
          </w:tcPr>
          <w:p w14:paraId="4B50AA67" w14:textId="77777777" w:rsidR="00B74DB6" w:rsidRPr="00322BD4" w:rsidRDefault="00B74DB6" w:rsidP="008E07BF">
            <w:pPr>
              <w:rPr>
                <w:color w:val="000000"/>
              </w:rPr>
            </w:pPr>
          </w:p>
        </w:tc>
      </w:tr>
      <w:tr w:rsidR="00B74DB6" w14:paraId="6382961D" w14:textId="77777777" w:rsidTr="008E07BF">
        <w:trPr>
          <w:trHeight w:val="432"/>
        </w:trPr>
        <w:tc>
          <w:tcPr>
            <w:tcW w:w="1728" w:type="dxa"/>
            <w:shd w:val="clear" w:color="auto" w:fill="auto"/>
            <w:vAlign w:val="bottom"/>
          </w:tcPr>
          <w:p w14:paraId="2FC81518" w14:textId="77777777" w:rsidR="00B74DB6" w:rsidRPr="00322BD4" w:rsidRDefault="00B74DB6" w:rsidP="008E07BF">
            <w:pPr>
              <w:rPr>
                <w:color w:val="000000"/>
              </w:rPr>
            </w:pPr>
            <w:r w:rsidRPr="00322BD4">
              <w:rPr>
                <w:color w:val="000000"/>
              </w:rPr>
              <w:t>Title:</w:t>
            </w:r>
          </w:p>
        </w:tc>
        <w:tc>
          <w:tcPr>
            <w:tcW w:w="3600" w:type="dxa"/>
            <w:tcBorders>
              <w:top w:val="single" w:sz="4" w:space="0" w:color="auto"/>
              <w:bottom w:val="single" w:sz="4" w:space="0" w:color="auto"/>
            </w:tcBorders>
            <w:shd w:val="clear" w:color="auto" w:fill="auto"/>
            <w:vAlign w:val="bottom"/>
          </w:tcPr>
          <w:p w14:paraId="29DE0B2B" w14:textId="77777777" w:rsidR="00B74DB6" w:rsidRPr="00322BD4" w:rsidRDefault="00B74DB6" w:rsidP="008E07BF">
            <w:pPr>
              <w:rPr>
                <w:color w:val="000000"/>
              </w:rPr>
            </w:pPr>
          </w:p>
        </w:tc>
        <w:tc>
          <w:tcPr>
            <w:tcW w:w="270" w:type="dxa"/>
            <w:shd w:val="clear" w:color="auto" w:fill="auto"/>
            <w:vAlign w:val="bottom"/>
          </w:tcPr>
          <w:p w14:paraId="465F351B" w14:textId="77777777" w:rsidR="00B74DB6" w:rsidRPr="00322BD4" w:rsidRDefault="00B74DB6" w:rsidP="008E07BF">
            <w:pPr>
              <w:rPr>
                <w:color w:val="000000"/>
              </w:rPr>
            </w:pPr>
          </w:p>
        </w:tc>
        <w:tc>
          <w:tcPr>
            <w:tcW w:w="1710" w:type="dxa"/>
            <w:shd w:val="clear" w:color="auto" w:fill="auto"/>
            <w:vAlign w:val="bottom"/>
          </w:tcPr>
          <w:p w14:paraId="4D852765" w14:textId="77777777" w:rsidR="00B74DB6" w:rsidRPr="00322BD4" w:rsidRDefault="00B74DB6" w:rsidP="008E07BF">
            <w:pPr>
              <w:rPr>
                <w:color w:val="000000"/>
              </w:rPr>
            </w:pPr>
            <w:r w:rsidRPr="00322BD4">
              <w:rPr>
                <w:color w:val="000000"/>
              </w:rPr>
              <w:t>Title:</w:t>
            </w:r>
          </w:p>
        </w:tc>
        <w:tc>
          <w:tcPr>
            <w:tcW w:w="3618" w:type="dxa"/>
            <w:tcBorders>
              <w:top w:val="single" w:sz="4" w:space="0" w:color="auto"/>
              <w:bottom w:val="single" w:sz="4" w:space="0" w:color="auto"/>
            </w:tcBorders>
            <w:shd w:val="clear" w:color="auto" w:fill="auto"/>
            <w:vAlign w:val="bottom"/>
          </w:tcPr>
          <w:p w14:paraId="08453EB0" w14:textId="77777777" w:rsidR="00B74DB6" w:rsidRPr="00322BD4" w:rsidRDefault="00B74DB6" w:rsidP="008E07BF">
            <w:pPr>
              <w:rPr>
                <w:color w:val="000000"/>
              </w:rPr>
            </w:pPr>
          </w:p>
        </w:tc>
      </w:tr>
      <w:tr w:rsidR="00B74DB6" w14:paraId="04BB1CCE" w14:textId="77777777" w:rsidTr="008E07BF">
        <w:trPr>
          <w:trHeight w:val="432"/>
        </w:trPr>
        <w:tc>
          <w:tcPr>
            <w:tcW w:w="1728" w:type="dxa"/>
            <w:shd w:val="clear" w:color="auto" w:fill="auto"/>
            <w:vAlign w:val="bottom"/>
          </w:tcPr>
          <w:p w14:paraId="23C5CEDF" w14:textId="77777777" w:rsidR="00B74DB6" w:rsidRPr="00322BD4" w:rsidRDefault="00B74DB6" w:rsidP="008E07BF">
            <w:pPr>
              <w:rPr>
                <w:color w:val="000000"/>
              </w:rPr>
            </w:pPr>
            <w:r w:rsidRPr="00322BD4">
              <w:rPr>
                <w:color w:val="000000"/>
              </w:rPr>
              <w:t>Company Name:</w:t>
            </w:r>
          </w:p>
        </w:tc>
        <w:tc>
          <w:tcPr>
            <w:tcW w:w="3600" w:type="dxa"/>
            <w:tcBorders>
              <w:top w:val="single" w:sz="4" w:space="0" w:color="auto"/>
              <w:bottom w:val="single" w:sz="4" w:space="0" w:color="auto"/>
            </w:tcBorders>
            <w:shd w:val="clear" w:color="auto" w:fill="auto"/>
            <w:vAlign w:val="bottom"/>
          </w:tcPr>
          <w:p w14:paraId="769E0FE9" w14:textId="77777777" w:rsidR="00B74DB6" w:rsidRPr="00322BD4" w:rsidRDefault="00B74DB6" w:rsidP="008E07BF">
            <w:pPr>
              <w:rPr>
                <w:color w:val="000000"/>
              </w:rPr>
            </w:pPr>
          </w:p>
        </w:tc>
        <w:tc>
          <w:tcPr>
            <w:tcW w:w="270" w:type="dxa"/>
            <w:shd w:val="clear" w:color="auto" w:fill="auto"/>
            <w:vAlign w:val="bottom"/>
          </w:tcPr>
          <w:p w14:paraId="28D541C0" w14:textId="77777777" w:rsidR="00B74DB6" w:rsidRPr="00322BD4" w:rsidRDefault="00B74DB6" w:rsidP="008E07BF">
            <w:pPr>
              <w:rPr>
                <w:color w:val="000000"/>
              </w:rPr>
            </w:pPr>
          </w:p>
        </w:tc>
        <w:tc>
          <w:tcPr>
            <w:tcW w:w="1710" w:type="dxa"/>
            <w:shd w:val="clear" w:color="auto" w:fill="auto"/>
            <w:vAlign w:val="bottom"/>
          </w:tcPr>
          <w:p w14:paraId="18483001" w14:textId="77777777" w:rsidR="00B74DB6" w:rsidRPr="00322BD4" w:rsidRDefault="00B74DB6" w:rsidP="008E07BF">
            <w:pPr>
              <w:rPr>
                <w:color w:val="000000"/>
              </w:rPr>
            </w:pPr>
          </w:p>
        </w:tc>
        <w:tc>
          <w:tcPr>
            <w:tcW w:w="3618" w:type="dxa"/>
            <w:tcBorders>
              <w:top w:val="single" w:sz="4" w:space="0" w:color="auto"/>
              <w:bottom w:val="single" w:sz="4" w:space="0" w:color="auto"/>
            </w:tcBorders>
            <w:shd w:val="clear" w:color="auto" w:fill="auto"/>
            <w:vAlign w:val="bottom"/>
          </w:tcPr>
          <w:p w14:paraId="24665442" w14:textId="77777777" w:rsidR="00B74DB6" w:rsidRPr="00322BD4" w:rsidRDefault="00B74DB6" w:rsidP="008E07BF">
            <w:pPr>
              <w:rPr>
                <w:color w:val="000000"/>
              </w:rPr>
            </w:pPr>
          </w:p>
        </w:tc>
      </w:tr>
      <w:tr w:rsidR="00B74DB6" w14:paraId="0320795C" w14:textId="77777777" w:rsidTr="008E07BF">
        <w:trPr>
          <w:trHeight w:val="432"/>
        </w:trPr>
        <w:tc>
          <w:tcPr>
            <w:tcW w:w="1728" w:type="dxa"/>
            <w:shd w:val="clear" w:color="auto" w:fill="auto"/>
            <w:vAlign w:val="bottom"/>
          </w:tcPr>
          <w:p w14:paraId="194CC07D" w14:textId="77777777" w:rsidR="00B74DB6" w:rsidRPr="00322BD4" w:rsidRDefault="00B74DB6" w:rsidP="008E07BF">
            <w:pPr>
              <w:rPr>
                <w:color w:val="000000"/>
              </w:rPr>
            </w:pPr>
            <w:r w:rsidRPr="00322BD4">
              <w:rPr>
                <w:color w:val="000000"/>
              </w:rPr>
              <w:t>Federal ID:</w:t>
            </w:r>
          </w:p>
        </w:tc>
        <w:tc>
          <w:tcPr>
            <w:tcW w:w="3600" w:type="dxa"/>
            <w:tcBorders>
              <w:top w:val="single" w:sz="4" w:space="0" w:color="auto"/>
              <w:bottom w:val="single" w:sz="4" w:space="0" w:color="auto"/>
            </w:tcBorders>
            <w:shd w:val="clear" w:color="auto" w:fill="auto"/>
            <w:vAlign w:val="bottom"/>
          </w:tcPr>
          <w:p w14:paraId="308130FC" w14:textId="77777777" w:rsidR="00B74DB6" w:rsidRPr="00322BD4" w:rsidRDefault="00B74DB6" w:rsidP="008E07BF">
            <w:pPr>
              <w:rPr>
                <w:color w:val="000000"/>
              </w:rPr>
            </w:pPr>
          </w:p>
        </w:tc>
        <w:tc>
          <w:tcPr>
            <w:tcW w:w="270" w:type="dxa"/>
            <w:shd w:val="clear" w:color="auto" w:fill="auto"/>
            <w:vAlign w:val="bottom"/>
          </w:tcPr>
          <w:p w14:paraId="67410883" w14:textId="77777777" w:rsidR="00B74DB6" w:rsidRPr="00322BD4" w:rsidRDefault="00B74DB6" w:rsidP="008E07BF">
            <w:pPr>
              <w:rPr>
                <w:color w:val="000000"/>
              </w:rPr>
            </w:pPr>
          </w:p>
        </w:tc>
        <w:tc>
          <w:tcPr>
            <w:tcW w:w="1710" w:type="dxa"/>
            <w:shd w:val="clear" w:color="auto" w:fill="auto"/>
            <w:vAlign w:val="bottom"/>
          </w:tcPr>
          <w:p w14:paraId="44F0890B" w14:textId="77777777" w:rsidR="00B74DB6" w:rsidRPr="00322BD4" w:rsidRDefault="00B74DB6" w:rsidP="008E07BF">
            <w:pPr>
              <w:rPr>
                <w:color w:val="000000"/>
              </w:rPr>
            </w:pPr>
          </w:p>
        </w:tc>
        <w:tc>
          <w:tcPr>
            <w:tcW w:w="3618" w:type="dxa"/>
            <w:tcBorders>
              <w:top w:val="single" w:sz="4" w:space="0" w:color="auto"/>
            </w:tcBorders>
            <w:shd w:val="clear" w:color="auto" w:fill="auto"/>
            <w:vAlign w:val="bottom"/>
          </w:tcPr>
          <w:p w14:paraId="5AC643B6" w14:textId="77777777" w:rsidR="00B74DB6" w:rsidRPr="00322BD4" w:rsidRDefault="00B74DB6" w:rsidP="008E07BF">
            <w:pPr>
              <w:rPr>
                <w:color w:val="000000"/>
              </w:rPr>
            </w:pPr>
          </w:p>
        </w:tc>
      </w:tr>
      <w:tr w:rsidR="00B74DB6" w14:paraId="3B0AE95D" w14:textId="77777777" w:rsidTr="008E07BF">
        <w:trPr>
          <w:trHeight w:val="432"/>
        </w:trPr>
        <w:tc>
          <w:tcPr>
            <w:tcW w:w="1728" w:type="dxa"/>
            <w:shd w:val="clear" w:color="auto" w:fill="auto"/>
            <w:vAlign w:val="bottom"/>
          </w:tcPr>
          <w:p w14:paraId="0FDC628A" w14:textId="77777777" w:rsidR="00B74DB6" w:rsidRPr="00322BD4" w:rsidRDefault="00B74DB6" w:rsidP="008E07BF">
            <w:pPr>
              <w:rPr>
                <w:color w:val="000000"/>
              </w:rPr>
            </w:pPr>
            <w:r w:rsidRPr="00322BD4">
              <w:rPr>
                <w:color w:val="000000"/>
              </w:rPr>
              <w:t>NYS Vendor ID:</w:t>
            </w:r>
          </w:p>
        </w:tc>
        <w:tc>
          <w:tcPr>
            <w:tcW w:w="3600" w:type="dxa"/>
            <w:tcBorders>
              <w:top w:val="single" w:sz="4" w:space="0" w:color="auto"/>
              <w:bottom w:val="single" w:sz="4" w:space="0" w:color="auto"/>
            </w:tcBorders>
            <w:shd w:val="clear" w:color="auto" w:fill="auto"/>
            <w:vAlign w:val="bottom"/>
          </w:tcPr>
          <w:p w14:paraId="14BD10BE" w14:textId="77777777" w:rsidR="00B74DB6" w:rsidRPr="00322BD4" w:rsidRDefault="00B74DB6" w:rsidP="008E07BF">
            <w:pPr>
              <w:rPr>
                <w:color w:val="000000"/>
              </w:rPr>
            </w:pPr>
          </w:p>
        </w:tc>
        <w:tc>
          <w:tcPr>
            <w:tcW w:w="270" w:type="dxa"/>
            <w:shd w:val="clear" w:color="auto" w:fill="auto"/>
            <w:vAlign w:val="bottom"/>
          </w:tcPr>
          <w:p w14:paraId="343813E1" w14:textId="77777777" w:rsidR="00B74DB6" w:rsidRPr="00322BD4" w:rsidRDefault="00B74DB6" w:rsidP="008E07BF">
            <w:pPr>
              <w:rPr>
                <w:color w:val="000000"/>
              </w:rPr>
            </w:pPr>
          </w:p>
        </w:tc>
        <w:tc>
          <w:tcPr>
            <w:tcW w:w="1710" w:type="dxa"/>
            <w:shd w:val="clear" w:color="auto" w:fill="auto"/>
            <w:vAlign w:val="bottom"/>
          </w:tcPr>
          <w:p w14:paraId="665F63D2" w14:textId="77777777" w:rsidR="00B74DB6" w:rsidRPr="00322BD4" w:rsidRDefault="00B74DB6" w:rsidP="008E07BF">
            <w:pPr>
              <w:rPr>
                <w:color w:val="000000"/>
              </w:rPr>
            </w:pPr>
            <w:r>
              <w:rPr>
                <w:color w:val="000000"/>
              </w:rPr>
              <w:t>Date:</w:t>
            </w:r>
          </w:p>
        </w:tc>
        <w:tc>
          <w:tcPr>
            <w:tcW w:w="3618" w:type="dxa"/>
            <w:tcBorders>
              <w:bottom w:val="single" w:sz="4" w:space="0" w:color="auto"/>
            </w:tcBorders>
            <w:shd w:val="clear" w:color="auto" w:fill="auto"/>
            <w:vAlign w:val="bottom"/>
          </w:tcPr>
          <w:p w14:paraId="74855B42" w14:textId="77777777" w:rsidR="00B74DB6" w:rsidRPr="00322BD4" w:rsidRDefault="00B74DB6" w:rsidP="008E07BF">
            <w:pPr>
              <w:rPr>
                <w:color w:val="000000"/>
              </w:rPr>
            </w:pPr>
          </w:p>
        </w:tc>
      </w:tr>
      <w:tr w:rsidR="00B74DB6" w14:paraId="58C1D381" w14:textId="77777777" w:rsidTr="008E07BF">
        <w:trPr>
          <w:trHeight w:val="269"/>
        </w:trPr>
        <w:tc>
          <w:tcPr>
            <w:tcW w:w="1728" w:type="dxa"/>
            <w:shd w:val="clear" w:color="auto" w:fill="auto"/>
            <w:vAlign w:val="bottom"/>
          </w:tcPr>
          <w:p w14:paraId="2CA76E53" w14:textId="77777777" w:rsidR="00B74DB6" w:rsidRPr="00322BD4" w:rsidRDefault="00B74DB6" w:rsidP="008E07BF">
            <w:pPr>
              <w:rPr>
                <w:color w:val="000000"/>
              </w:rPr>
            </w:pPr>
          </w:p>
        </w:tc>
        <w:tc>
          <w:tcPr>
            <w:tcW w:w="3600" w:type="dxa"/>
            <w:tcBorders>
              <w:top w:val="single" w:sz="4" w:space="0" w:color="auto"/>
            </w:tcBorders>
            <w:shd w:val="clear" w:color="auto" w:fill="auto"/>
            <w:vAlign w:val="bottom"/>
          </w:tcPr>
          <w:p w14:paraId="2E404251" w14:textId="77777777" w:rsidR="00B74DB6" w:rsidRPr="00322BD4" w:rsidRDefault="00B74DB6" w:rsidP="008E07BF">
            <w:pPr>
              <w:rPr>
                <w:color w:val="000000"/>
              </w:rPr>
            </w:pPr>
          </w:p>
        </w:tc>
        <w:tc>
          <w:tcPr>
            <w:tcW w:w="270" w:type="dxa"/>
            <w:shd w:val="clear" w:color="auto" w:fill="auto"/>
            <w:vAlign w:val="bottom"/>
          </w:tcPr>
          <w:p w14:paraId="723CE0EF" w14:textId="77777777" w:rsidR="00B74DB6" w:rsidRPr="00322BD4" w:rsidRDefault="00B74DB6" w:rsidP="008E07BF">
            <w:pPr>
              <w:rPr>
                <w:color w:val="000000"/>
              </w:rPr>
            </w:pPr>
          </w:p>
        </w:tc>
        <w:tc>
          <w:tcPr>
            <w:tcW w:w="1710" w:type="dxa"/>
            <w:shd w:val="clear" w:color="auto" w:fill="auto"/>
            <w:vAlign w:val="bottom"/>
          </w:tcPr>
          <w:p w14:paraId="248E23EB" w14:textId="77777777" w:rsidR="00B74DB6" w:rsidRDefault="00B74DB6" w:rsidP="008E07BF">
            <w:pPr>
              <w:rPr>
                <w:color w:val="000000"/>
              </w:rPr>
            </w:pPr>
          </w:p>
        </w:tc>
        <w:tc>
          <w:tcPr>
            <w:tcW w:w="3618" w:type="dxa"/>
            <w:tcBorders>
              <w:top w:val="single" w:sz="4" w:space="0" w:color="auto"/>
            </w:tcBorders>
            <w:shd w:val="clear" w:color="auto" w:fill="auto"/>
            <w:vAlign w:val="bottom"/>
          </w:tcPr>
          <w:p w14:paraId="7C04A1D8" w14:textId="77777777" w:rsidR="00B74DB6" w:rsidRPr="00322BD4" w:rsidRDefault="00B74DB6" w:rsidP="008E07BF">
            <w:pPr>
              <w:rPr>
                <w:color w:val="000000"/>
              </w:rPr>
            </w:pPr>
          </w:p>
        </w:tc>
      </w:tr>
      <w:tr w:rsidR="00B74DB6" w14:paraId="20D65AEA" w14:textId="77777777" w:rsidTr="008E07BF">
        <w:trPr>
          <w:trHeight w:val="189"/>
        </w:trPr>
        <w:tc>
          <w:tcPr>
            <w:tcW w:w="1728" w:type="dxa"/>
            <w:shd w:val="clear" w:color="auto" w:fill="auto"/>
            <w:vAlign w:val="bottom"/>
          </w:tcPr>
          <w:p w14:paraId="1EDBD568" w14:textId="77777777" w:rsidR="00B74DB6" w:rsidRPr="00322BD4" w:rsidRDefault="00B74DB6" w:rsidP="008E07BF">
            <w:pPr>
              <w:rPr>
                <w:color w:val="000000"/>
              </w:rPr>
            </w:pPr>
            <w:r>
              <w:rPr>
                <w:color w:val="000000"/>
              </w:rPr>
              <w:t>Date:</w:t>
            </w:r>
          </w:p>
        </w:tc>
        <w:tc>
          <w:tcPr>
            <w:tcW w:w="3600" w:type="dxa"/>
            <w:tcBorders>
              <w:bottom w:val="single" w:sz="4" w:space="0" w:color="auto"/>
            </w:tcBorders>
            <w:shd w:val="clear" w:color="auto" w:fill="auto"/>
            <w:vAlign w:val="bottom"/>
          </w:tcPr>
          <w:p w14:paraId="7296AC94" w14:textId="77777777" w:rsidR="00B74DB6" w:rsidRPr="00322BD4" w:rsidRDefault="00B74DB6" w:rsidP="008E07BF">
            <w:pPr>
              <w:rPr>
                <w:color w:val="000000"/>
              </w:rPr>
            </w:pPr>
          </w:p>
        </w:tc>
        <w:tc>
          <w:tcPr>
            <w:tcW w:w="270" w:type="dxa"/>
            <w:shd w:val="clear" w:color="auto" w:fill="auto"/>
            <w:vAlign w:val="bottom"/>
          </w:tcPr>
          <w:p w14:paraId="196793A4" w14:textId="77777777" w:rsidR="00B74DB6" w:rsidRPr="00322BD4" w:rsidRDefault="00B74DB6" w:rsidP="008E07BF">
            <w:pPr>
              <w:rPr>
                <w:color w:val="000000"/>
              </w:rPr>
            </w:pPr>
          </w:p>
        </w:tc>
        <w:tc>
          <w:tcPr>
            <w:tcW w:w="1710" w:type="dxa"/>
            <w:shd w:val="clear" w:color="auto" w:fill="auto"/>
            <w:vAlign w:val="bottom"/>
          </w:tcPr>
          <w:p w14:paraId="3597C761" w14:textId="77777777" w:rsidR="00B74DB6" w:rsidRDefault="00B74DB6" w:rsidP="008E07BF">
            <w:pPr>
              <w:rPr>
                <w:color w:val="000000"/>
              </w:rPr>
            </w:pPr>
          </w:p>
        </w:tc>
        <w:tc>
          <w:tcPr>
            <w:tcW w:w="3618" w:type="dxa"/>
            <w:shd w:val="clear" w:color="auto" w:fill="auto"/>
            <w:vAlign w:val="bottom"/>
          </w:tcPr>
          <w:p w14:paraId="1AC8B50C" w14:textId="77777777" w:rsidR="00B74DB6" w:rsidRPr="00322BD4" w:rsidRDefault="00B74DB6" w:rsidP="008E07BF">
            <w:pPr>
              <w:rPr>
                <w:color w:val="000000"/>
              </w:rPr>
            </w:pPr>
          </w:p>
        </w:tc>
      </w:tr>
    </w:tbl>
    <w:p w14:paraId="5A6A7668" w14:textId="77777777" w:rsidR="00B74DB6" w:rsidRDefault="00B74DB6" w:rsidP="00B74DB6">
      <w:pPr>
        <w:jc w:val="both"/>
        <w:rPr>
          <w:color w:val="000000"/>
        </w:rPr>
      </w:pPr>
    </w:p>
    <w:p w14:paraId="414D64D9" w14:textId="77777777" w:rsidR="00B74DB6" w:rsidRPr="008D4B6C" w:rsidRDefault="00B74DB6" w:rsidP="00B74DB6">
      <w:pPr>
        <w:jc w:val="both"/>
        <w:rPr>
          <w:color w:val="000000"/>
          <w:sz w:val="8"/>
          <w:szCs w:val="8"/>
        </w:rPr>
      </w:pPr>
    </w:p>
    <w:p w14:paraId="5122B658" w14:textId="0DAD8CCC" w:rsidR="00B74DB6" w:rsidRPr="002110A9" w:rsidRDefault="00B74DB6" w:rsidP="00EB36BA">
      <w:pPr>
        <w:rPr>
          <w:b/>
        </w:rPr>
      </w:pPr>
      <w:r w:rsidRPr="002110A9">
        <w:rPr>
          <w:b/>
        </w:rPr>
        <w:t xml:space="preserve">The </w:t>
      </w:r>
      <w:r w:rsidRPr="002110A9">
        <w:rPr>
          <w:b/>
          <w:bCs/>
        </w:rPr>
        <w:t>acknowledgment must be fully and properly executed by an authorized person.</w:t>
      </w:r>
      <w:r w:rsidRPr="002110A9">
        <w:rPr>
          <w:b/>
        </w:rPr>
        <w:t xml:space="preserve">  By signing you certify your express authority to sign on behalf of yourself, your company, or other entity and full knowledge and acceptance of this agreement, Appendix A (Standard Clauses For New York State Contracts</w:t>
      </w:r>
      <w:r w:rsidR="009C56F9">
        <w:rPr>
          <w:b/>
        </w:rPr>
        <w:t xml:space="preserve"> (October 2019)</w:t>
      </w:r>
      <w:r w:rsidRPr="002110A9">
        <w:rPr>
          <w:b/>
        </w:rPr>
        <w:t>), Appendix B (General Specifications</w:t>
      </w:r>
      <w:r w:rsidR="009C56F9">
        <w:rPr>
          <w:b/>
        </w:rPr>
        <w:t xml:space="preserve"> (April 2016)</w:t>
      </w:r>
      <w:r w:rsidRPr="002110A9">
        <w:rPr>
          <w:b/>
        </w:rPr>
        <w:t xml:space="preserve">), </w:t>
      </w:r>
      <w:r w:rsidR="00EB36BA">
        <w:rPr>
          <w:b/>
        </w:rPr>
        <w:t>Appendix E (Federal Emergency Management (FEMA) Terms and Conditions</w:t>
      </w:r>
      <w:r w:rsidR="00515393">
        <w:rPr>
          <w:b/>
        </w:rPr>
        <w:t>)</w:t>
      </w:r>
      <w:r w:rsidR="00EB36BA">
        <w:rPr>
          <w:b/>
        </w:rPr>
        <w:t xml:space="preserve">, </w:t>
      </w:r>
      <w:r w:rsidRPr="002110A9">
        <w:rPr>
          <w:b/>
        </w:rPr>
        <w:t xml:space="preserve">and State Finance Law §139-j and §139-k (Procurement Lobbying), and that all information provided is complete, true and accurate.  By signing, </w:t>
      </w:r>
      <w:r>
        <w:rPr>
          <w:b/>
        </w:rPr>
        <w:t xml:space="preserve">Contractor </w:t>
      </w:r>
      <w:r w:rsidRPr="002110A9">
        <w:rPr>
          <w:b/>
        </w:rPr>
        <w:t xml:space="preserve">affirms that it understands and agrees to comply with the OGS procedures relative to permissible contacts as required by State Finance Law §139-j (3) and §139-j (6) (b).  </w:t>
      </w:r>
    </w:p>
    <w:p w14:paraId="3BBA1BD2" w14:textId="3665777F" w:rsidR="00B74DB6" w:rsidRDefault="00B74DB6">
      <w:pPr>
        <w:rPr>
          <w:b/>
          <w:bCs/>
          <w:color w:val="000000"/>
        </w:rPr>
      </w:pPr>
      <w:r>
        <w:rPr>
          <w:b/>
          <w:bCs/>
          <w:color w:val="000000"/>
        </w:rPr>
        <w:br w:type="page"/>
      </w:r>
    </w:p>
    <w:p w14:paraId="6DA624CE" w14:textId="77777777" w:rsidR="00B74DB6" w:rsidRPr="002110A9" w:rsidRDefault="00B74DB6" w:rsidP="00B74DB6">
      <w:pPr>
        <w:jc w:val="both"/>
        <w:rPr>
          <w:b/>
          <w:bCs/>
          <w:color w:val="000000"/>
        </w:rPr>
      </w:pPr>
    </w:p>
    <w:p w14:paraId="6DCA1690" w14:textId="77777777" w:rsidR="00B74DB6" w:rsidRPr="002110A9" w:rsidRDefault="00B74DB6" w:rsidP="00B74DB6">
      <w:pPr>
        <w:pBdr>
          <w:top w:val="single" w:sz="6" w:space="1" w:color="auto"/>
          <w:left w:val="single" w:sz="6" w:space="11" w:color="auto"/>
          <w:bottom w:val="single" w:sz="6" w:space="1" w:color="auto"/>
          <w:right w:val="single" w:sz="6" w:space="1" w:color="auto"/>
        </w:pBdr>
        <w:ind w:left="270"/>
        <w:jc w:val="center"/>
        <w:rPr>
          <w:b/>
          <w:bCs/>
          <w:color w:val="000000"/>
          <w:u w:val="single"/>
        </w:rPr>
      </w:pPr>
      <w:r w:rsidRPr="002110A9">
        <w:rPr>
          <w:b/>
          <w:bCs/>
          <w:color w:val="000000"/>
          <w:u w:val="single"/>
        </w:rPr>
        <w:t>CORPORATE ACKNOWLEDGMENT</w:t>
      </w:r>
    </w:p>
    <w:p w14:paraId="7CD072E4" w14:textId="77777777" w:rsidR="00B74DB6" w:rsidRPr="002110A9" w:rsidRDefault="00B74DB6" w:rsidP="00B74DB6">
      <w:pPr>
        <w:pBdr>
          <w:top w:val="single" w:sz="6" w:space="1" w:color="auto"/>
          <w:left w:val="single" w:sz="6" w:space="11" w:color="auto"/>
          <w:bottom w:val="single" w:sz="6" w:space="1" w:color="auto"/>
          <w:right w:val="single" w:sz="6" w:space="1" w:color="auto"/>
        </w:pBdr>
        <w:ind w:left="270"/>
        <w:jc w:val="center"/>
        <w:rPr>
          <w:b/>
          <w:bCs/>
          <w:color w:val="000000"/>
        </w:rPr>
      </w:pPr>
    </w:p>
    <w:p w14:paraId="63D49A46" w14:textId="77777777" w:rsidR="00B74DB6" w:rsidRPr="002110A9" w:rsidRDefault="00B74DB6" w:rsidP="00B74DB6">
      <w:pPr>
        <w:pBdr>
          <w:top w:val="single" w:sz="6" w:space="1" w:color="auto"/>
          <w:left w:val="single" w:sz="6" w:space="11" w:color="auto"/>
          <w:bottom w:val="single" w:sz="6" w:space="1" w:color="auto"/>
          <w:right w:val="single" w:sz="6" w:space="1" w:color="auto"/>
        </w:pBdr>
        <w:ind w:left="270"/>
        <w:jc w:val="both"/>
        <w:rPr>
          <w:b/>
          <w:bCs/>
          <w:color w:val="000000"/>
        </w:rPr>
      </w:pPr>
      <w:r w:rsidRPr="002110A9">
        <w:rPr>
          <w:b/>
          <w:bCs/>
          <w:color w:val="000000"/>
        </w:rPr>
        <w:t xml:space="preserve">STATE OF </w:t>
      </w:r>
      <w:r w:rsidRPr="002110A9">
        <w:rPr>
          <w:b/>
          <w:bCs/>
          <w:color w:val="000000"/>
        </w:rPr>
        <w:tab/>
      </w:r>
      <w:r w:rsidRPr="002110A9">
        <w:rPr>
          <w:b/>
          <w:bCs/>
          <w:color w:val="000000"/>
        </w:rPr>
        <w:tab/>
      </w:r>
      <w:r w:rsidRPr="002110A9">
        <w:rPr>
          <w:b/>
          <w:bCs/>
          <w:color w:val="000000"/>
        </w:rPr>
        <w:tab/>
        <w:t xml:space="preserve">     </w:t>
      </w:r>
      <w:r w:rsidRPr="002110A9">
        <w:rPr>
          <w:b/>
          <w:bCs/>
          <w:color w:val="000000"/>
        </w:rPr>
        <w:sym w:font="Symbol" w:char="F07D"/>
      </w:r>
    </w:p>
    <w:p w14:paraId="6E2F5C99" w14:textId="77777777" w:rsidR="00B74DB6" w:rsidRPr="002110A9" w:rsidRDefault="00B74DB6" w:rsidP="00B74DB6">
      <w:pPr>
        <w:pBdr>
          <w:top w:val="single" w:sz="6" w:space="1" w:color="auto"/>
          <w:left w:val="single" w:sz="6" w:space="11" w:color="auto"/>
          <w:bottom w:val="single" w:sz="6" w:space="1" w:color="auto"/>
          <w:right w:val="single" w:sz="6" w:space="1" w:color="auto"/>
        </w:pBdr>
        <w:ind w:left="270"/>
        <w:jc w:val="both"/>
        <w:rPr>
          <w:b/>
          <w:bCs/>
          <w:color w:val="000000"/>
        </w:rPr>
      </w:pPr>
      <w:r w:rsidRPr="002110A9">
        <w:rPr>
          <w:b/>
          <w:bCs/>
          <w:color w:val="000000"/>
        </w:rPr>
        <w:tab/>
      </w:r>
      <w:r w:rsidRPr="002110A9">
        <w:rPr>
          <w:b/>
          <w:bCs/>
          <w:color w:val="000000"/>
        </w:rPr>
        <w:tab/>
      </w:r>
      <w:r w:rsidRPr="002110A9">
        <w:rPr>
          <w:b/>
          <w:bCs/>
          <w:color w:val="000000"/>
        </w:rPr>
        <w:tab/>
      </w:r>
      <w:r w:rsidRPr="002110A9">
        <w:rPr>
          <w:b/>
          <w:bCs/>
          <w:color w:val="000000"/>
        </w:rPr>
        <w:tab/>
        <w:t xml:space="preserve">     :</w:t>
      </w:r>
      <w:r w:rsidRPr="002110A9">
        <w:rPr>
          <w:b/>
          <w:bCs/>
          <w:color w:val="000000"/>
        </w:rPr>
        <w:tab/>
        <w:t>ss.:</w:t>
      </w:r>
    </w:p>
    <w:p w14:paraId="2A004C60" w14:textId="77777777" w:rsidR="00B74DB6" w:rsidRPr="002110A9" w:rsidRDefault="00B74DB6" w:rsidP="00B74DB6">
      <w:pPr>
        <w:pBdr>
          <w:top w:val="single" w:sz="6" w:space="1" w:color="auto"/>
          <w:left w:val="single" w:sz="6" w:space="11" w:color="auto"/>
          <w:bottom w:val="single" w:sz="6" w:space="1" w:color="auto"/>
          <w:right w:val="single" w:sz="6" w:space="1" w:color="auto"/>
        </w:pBdr>
        <w:ind w:left="270"/>
        <w:jc w:val="both"/>
        <w:rPr>
          <w:color w:val="000000"/>
        </w:rPr>
      </w:pPr>
      <w:r w:rsidRPr="002110A9">
        <w:rPr>
          <w:b/>
          <w:bCs/>
          <w:color w:val="000000"/>
        </w:rPr>
        <w:t>COUNTY OF</w:t>
      </w:r>
      <w:r w:rsidRPr="002110A9">
        <w:rPr>
          <w:b/>
          <w:bCs/>
          <w:color w:val="000000"/>
        </w:rPr>
        <w:tab/>
      </w:r>
      <w:r>
        <w:rPr>
          <w:b/>
          <w:bCs/>
          <w:color w:val="000000"/>
        </w:rPr>
        <w:t xml:space="preserve"> </w:t>
      </w:r>
      <w:r w:rsidRPr="002110A9">
        <w:rPr>
          <w:b/>
          <w:bCs/>
          <w:color w:val="000000"/>
        </w:rPr>
        <w:tab/>
        <w:t xml:space="preserve">    </w:t>
      </w:r>
      <w:r>
        <w:rPr>
          <w:b/>
          <w:bCs/>
          <w:color w:val="000000"/>
        </w:rPr>
        <w:t xml:space="preserve"> </w:t>
      </w:r>
      <w:r w:rsidRPr="002110A9">
        <w:rPr>
          <w:b/>
          <w:bCs/>
          <w:color w:val="000000"/>
        </w:rPr>
        <w:sym w:font="Symbol" w:char="F07D"/>
      </w:r>
    </w:p>
    <w:p w14:paraId="687EBCD7" w14:textId="77777777" w:rsidR="00B74DB6" w:rsidRPr="002110A9" w:rsidRDefault="00B74DB6" w:rsidP="00B74DB6">
      <w:pPr>
        <w:pBdr>
          <w:top w:val="single" w:sz="6" w:space="1" w:color="auto"/>
          <w:left w:val="single" w:sz="6" w:space="11" w:color="auto"/>
          <w:bottom w:val="single" w:sz="6" w:space="1" w:color="auto"/>
          <w:right w:val="single" w:sz="6" w:space="1" w:color="auto"/>
        </w:pBdr>
        <w:ind w:left="270"/>
        <w:jc w:val="both"/>
        <w:rPr>
          <w:color w:val="000000"/>
        </w:rPr>
      </w:pPr>
    </w:p>
    <w:p w14:paraId="611F6643" w14:textId="77777777" w:rsidR="00B74DB6" w:rsidRPr="002110A9" w:rsidRDefault="00B74DB6" w:rsidP="00B74DB6">
      <w:pPr>
        <w:pBdr>
          <w:top w:val="single" w:sz="6" w:space="1" w:color="auto"/>
          <w:left w:val="single" w:sz="6" w:space="11" w:color="auto"/>
          <w:bottom w:val="single" w:sz="6" w:space="1" w:color="auto"/>
          <w:right w:val="single" w:sz="6" w:space="1" w:color="auto"/>
        </w:pBdr>
        <w:spacing w:line="360" w:lineRule="auto"/>
        <w:ind w:left="270" w:firstLine="720"/>
        <w:jc w:val="both"/>
        <w:rPr>
          <w:color w:val="000000"/>
        </w:rPr>
      </w:pPr>
      <w:r w:rsidRPr="002110A9">
        <w:rPr>
          <w:color w:val="000000"/>
        </w:rPr>
        <w:t>On the _____________ day of  ______</w:t>
      </w:r>
      <w:r>
        <w:rPr>
          <w:color w:val="000000"/>
        </w:rPr>
        <w:t>________________in the year 20___</w:t>
      </w:r>
      <w:r w:rsidRPr="002110A9">
        <w:rPr>
          <w:color w:val="000000"/>
        </w:rPr>
        <w:t xml:space="preserve">, before me personally came: </w:t>
      </w:r>
      <w:r w:rsidRPr="002110A9">
        <w:rPr>
          <w:bCs/>
          <w:smallCaps/>
          <w:color w:val="000000"/>
        </w:rPr>
        <w:t>__________________________________________________________</w:t>
      </w:r>
      <w:r w:rsidRPr="002110A9">
        <w:rPr>
          <w:color w:val="000000"/>
        </w:rPr>
        <w:t xml:space="preserve">, to me known, who,  being by me duly sworn, did depose and say that he/she/they reside(s) in _________________________________________________________; that he/she/they is (are) __________________________________________________________________ (the President or </w:t>
      </w:r>
      <w:r w:rsidRPr="002110A9">
        <w:rPr>
          <w:color w:val="000000"/>
        </w:rPr>
        <w:br/>
        <w:t>other officer or director or attorney in fact duly appointed) of________________________________ ______________________________________________________________, the corporation described in and which executed the above instrument; and that he/she/they signed his/her/their name(s)  thereto by authority of the board of directors of said corporation.</w:t>
      </w:r>
    </w:p>
    <w:p w14:paraId="0CA2F03C" w14:textId="77777777" w:rsidR="00B74DB6" w:rsidRPr="002110A9" w:rsidRDefault="00B74DB6" w:rsidP="00B74DB6">
      <w:pPr>
        <w:pBdr>
          <w:top w:val="single" w:sz="6" w:space="1" w:color="auto"/>
          <w:left w:val="single" w:sz="6" w:space="11" w:color="auto"/>
          <w:bottom w:val="single" w:sz="6" w:space="1" w:color="auto"/>
          <w:right w:val="single" w:sz="6" w:space="1" w:color="auto"/>
        </w:pBdr>
        <w:tabs>
          <w:tab w:val="right" w:pos="10260"/>
        </w:tabs>
        <w:ind w:left="270"/>
        <w:jc w:val="both"/>
        <w:rPr>
          <w:color w:val="000000"/>
        </w:rPr>
      </w:pPr>
    </w:p>
    <w:p w14:paraId="61E6E3BE" w14:textId="77777777" w:rsidR="00B74DB6" w:rsidRPr="00F30096" w:rsidRDefault="00B74DB6" w:rsidP="00B74DB6">
      <w:pPr>
        <w:pBdr>
          <w:top w:val="single" w:sz="6" w:space="1" w:color="auto"/>
          <w:left w:val="single" w:sz="6" w:space="11" w:color="auto"/>
          <w:bottom w:val="single" w:sz="6" w:space="1" w:color="auto"/>
          <w:right w:val="single" w:sz="6" w:space="1" w:color="auto"/>
        </w:pBdr>
        <w:tabs>
          <w:tab w:val="right" w:pos="10260"/>
        </w:tabs>
        <w:ind w:left="270"/>
        <w:jc w:val="both"/>
        <w:rPr>
          <w:color w:val="000000"/>
          <w:u w:val="single"/>
        </w:rPr>
      </w:pPr>
    </w:p>
    <w:p w14:paraId="71BBE7D5" w14:textId="77777777" w:rsidR="00B74DB6" w:rsidRPr="00F30096" w:rsidRDefault="00B74DB6" w:rsidP="00B74DB6">
      <w:pPr>
        <w:pBdr>
          <w:top w:val="single" w:sz="6" w:space="1" w:color="auto"/>
          <w:left w:val="single" w:sz="6" w:space="11" w:color="auto"/>
          <w:bottom w:val="single" w:sz="6" w:space="1" w:color="auto"/>
          <w:right w:val="single" w:sz="6" w:space="1" w:color="auto"/>
        </w:pBdr>
        <w:tabs>
          <w:tab w:val="right" w:pos="10260"/>
        </w:tabs>
        <w:ind w:left="270"/>
        <w:jc w:val="both"/>
        <w:rPr>
          <w:color w:val="000000"/>
        </w:rPr>
      </w:pPr>
      <w:r w:rsidRPr="00F30096">
        <w:rPr>
          <w:color w:val="000000"/>
          <w:u w:val="single"/>
        </w:rPr>
        <w:t>__________________________________________</w:t>
      </w:r>
    </w:p>
    <w:p w14:paraId="50B9C13A" w14:textId="77777777" w:rsidR="00B74DB6" w:rsidRPr="002110A9" w:rsidRDefault="00B74DB6" w:rsidP="00B74DB6">
      <w:pPr>
        <w:pBdr>
          <w:top w:val="single" w:sz="6" w:space="1" w:color="auto"/>
          <w:left w:val="single" w:sz="6" w:space="11" w:color="auto"/>
          <w:bottom w:val="single" w:sz="6" w:space="1" w:color="auto"/>
          <w:right w:val="single" w:sz="6" w:space="1" w:color="auto"/>
        </w:pBdr>
        <w:ind w:left="270"/>
        <w:jc w:val="both"/>
        <w:rPr>
          <w:b/>
          <w:bCs/>
          <w:color w:val="000000"/>
        </w:rPr>
      </w:pPr>
      <w:r w:rsidRPr="002110A9">
        <w:rPr>
          <w:b/>
          <w:bCs/>
          <w:color w:val="000000"/>
        </w:rPr>
        <w:t>Notary Public Signature</w:t>
      </w:r>
    </w:p>
    <w:p w14:paraId="0136A8D0" w14:textId="77777777" w:rsidR="00B74DB6" w:rsidRPr="002110A9" w:rsidRDefault="00B74DB6" w:rsidP="00B74DB6">
      <w:pPr>
        <w:pBdr>
          <w:top w:val="single" w:sz="6" w:space="1" w:color="auto"/>
          <w:left w:val="single" w:sz="6" w:space="11" w:color="auto"/>
          <w:bottom w:val="single" w:sz="6" w:space="1" w:color="auto"/>
          <w:right w:val="single" w:sz="6" w:space="1" w:color="auto"/>
        </w:pBdr>
        <w:ind w:left="270"/>
        <w:jc w:val="both"/>
        <w:rPr>
          <w:b/>
          <w:bCs/>
          <w:color w:val="000000"/>
        </w:rPr>
      </w:pPr>
    </w:p>
    <w:p w14:paraId="28F6E5C4" w14:textId="77777777" w:rsidR="00B74DB6" w:rsidRPr="002110A9" w:rsidRDefault="00B74DB6" w:rsidP="00B74DB6"/>
    <w:p w14:paraId="333BAADC" w14:textId="77777777" w:rsidR="00B74DB6" w:rsidRDefault="00B74DB6" w:rsidP="00B74DB6"/>
    <w:p w14:paraId="5A5B2E59" w14:textId="770E0257" w:rsidR="00B74DB6" w:rsidRDefault="00B74DB6" w:rsidP="00B74DB6"/>
    <w:p w14:paraId="6F7CC707" w14:textId="77777777" w:rsidR="00B74DB6" w:rsidRPr="00B74DB6" w:rsidRDefault="00B74DB6" w:rsidP="00B74DB6"/>
    <w:p w14:paraId="42DA227E" w14:textId="77777777" w:rsidR="00665D56" w:rsidRDefault="00665D56" w:rsidP="008B30D6">
      <w:pPr>
        <w:rPr>
          <w:sz w:val="24"/>
          <w:szCs w:val="24"/>
        </w:rPr>
      </w:pPr>
    </w:p>
    <w:sectPr w:rsidR="00665D56" w:rsidSect="00750592">
      <w:headerReference w:type="default" r:id="rId24"/>
      <w:footerReference w:type="default" r:id="rId25"/>
      <w:headerReference w:type="first" r:id="rId26"/>
      <w:pgSz w:w="12240" w:h="15840" w:code="1"/>
      <w:pgMar w:top="634"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926AB" w14:textId="77777777" w:rsidR="00ED2F34" w:rsidRDefault="00ED2F34" w:rsidP="00341757">
      <w:r>
        <w:separator/>
      </w:r>
    </w:p>
  </w:endnote>
  <w:endnote w:type="continuationSeparator" w:id="0">
    <w:p w14:paraId="285319C4" w14:textId="77777777" w:rsidR="00ED2F34" w:rsidRDefault="00ED2F34" w:rsidP="0034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50ACC" w14:textId="34A65116" w:rsidR="00ED2F34" w:rsidRDefault="00ED2F34">
    <w:pPr>
      <w:pStyle w:val="Footer"/>
    </w:pPr>
  </w:p>
  <w:p w14:paraId="6B81874A" w14:textId="5751046D" w:rsidR="00ED2F34" w:rsidRDefault="00ED2F34">
    <w:pPr>
      <w:pStyle w:val="Footer"/>
    </w:pPr>
    <w:r w:rsidRPr="00EB36BA">
      <w:t>Contract # PC</w:t>
    </w:r>
    <w:r w:rsidR="005E4536" w:rsidRPr="00EB36BA">
      <w:t>69193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618BC" w14:textId="77777777" w:rsidR="00ED2F34" w:rsidRDefault="00ED2F34" w:rsidP="00341757">
      <w:r>
        <w:separator/>
      </w:r>
    </w:p>
  </w:footnote>
  <w:footnote w:type="continuationSeparator" w:id="0">
    <w:p w14:paraId="7B042D25" w14:textId="77777777" w:rsidR="00ED2F34" w:rsidRDefault="00ED2F34" w:rsidP="00341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12809" w14:textId="5C4C164E" w:rsidR="00ED2F34" w:rsidRDefault="00ED2F34" w:rsidP="003B583C">
    <w:pPr>
      <w:pStyle w:val="Header"/>
      <w:tabs>
        <w:tab w:val="left" w:pos="990"/>
      </w:tabs>
      <w:ind w:right="18"/>
      <w:jc w:val="center"/>
      <w:rPr>
        <w:b/>
        <w:sz w:val="18"/>
        <w:szCs w:val="18"/>
      </w:rPr>
    </w:pPr>
    <w:r w:rsidRPr="003B583C">
      <w:rPr>
        <w:b/>
        <w:sz w:val="18"/>
        <w:szCs w:val="18"/>
      </w:rPr>
      <w:t>GROUP</w:t>
    </w:r>
    <w:r w:rsidRPr="003B583C">
      <w:rPr>
        <w:b/>
        <w:sz w:val="18"/>
        <w:szCs w:val="18"/>
      </w:rPr>
      <w:tab/>
      <w:t>23106 – STEM/STEAM AND SCIENCE LABORATORY EDUCATIONAL SUPPLIES AND EQUIPMENT</w:t>
    </w:r>
  </w:p>
  <w:p w14:paraId="3E61C164" w14:textId="77777777" w:rsidR="00ED2F34" w:rsidRDefault="00ED2F34" w:rsidP="003B583C">
    <w:pPr>
      <w:pStyle w:val="Header"/>
      <w:tabs>
        <w:tab w:val="left" w:pos="990"/>
      </w:tabs>
      <w:ind w:right="18"/>
      <w:jc w:val="center"/>
      <w:rPr>
        <w:b/>
        <w:sz w:val="18"/>
        <w:szCs w:val="18"/>
      </w:rPr>
    </w:pPr>
  </w:p>
  <w:p w14:paraId="396C2040" w14:textId="73B9EA63" w:rsidR="00ED2F34" w:rsidRPr="002B5B43" w:rsidRDefault="00ED2F34" w:rsidP="003B583C">
    <w:pPr>
      <w:pStyle w:val="Header"/>
      <w:tabs>
        <w:tab w:val="left" w:pos="990"/>
      </w:tabs>
      <w:ind w:right="18"/>
      <w:jc w:val="center"/>
      <w:rPr>
        <w:rStyle w:val="PageNumber"/>
        <w:b/>
      </w:rPr>
    </w:pPr>
    <w:r w:rsidRPr="002B5B43">
      <w:rPr>
        <w:b/>
      </w:rPr>
      <w:t>PAGE</w:t>
    </w:r>
    <w:r w:rsidRPr="002B5B43">
      <w:t xml:space="preserve">  </w:t>
    </w:r>
    <w:r w:rsidRPr="002B5B43">
      <w:rPr>
        <w:rStyle w:val="PageNumber"/>
        <w:b/>
      </w:rPr>
      <w:fldChar w:fldCharType="begin"/>
    </w:r>
    <w:r w:rsidRPr="002B5B43">
      <w:rPr>
        <w:rStyle w:val="PageNumber"/>
        <w:b/>
      </w:rPr>
      <w:instrText xml:space="preserve"> PAGE </w:instrText>
    </w:r>
    <w:r w:rsidRPr="002B5B43">
      <w:rPr>
        <w:rStyle w:val="PageNumber"/>
        <w:b/>
      </w:rPr>
      <w:fldChar w:fldCharType="separate"/>
    </w:r>
    <w:r>
      <w:rPr>
        <w:rStyle w:val="PageNumber"/>
        <w:b/>
        <w:noProof/>
      </w:rPr>
      <w:t>4</w:t>
    </w:r>
    <w:r w:rsidRPr="002B5B43">
      <w:rPr>
        <w:rStyle w:val="PageNumber"/>
        <w:b/>
      </w:rPr>
      <w:fldChar w:fldCharType="end"/>
    </w:r>
  </w:p>
  <w:p w14:paraId="041DFC0A" w14:textId="4744E2AF" w:rsidR="00ED2F34" w:rsidRPr="002B5B43" w:rsidRDefault="00ED2F34" w:rsidP="00750592">
    <w:pPr>
      <w:pStyle w:val="Header"/>
      <w:pBdr>
        <w:bottom w:val="single" w:sz="6" w:space="1" w:color="auto"/>
      </w:pBdr>
      <w:tabs>
        <w:tab w:val="left" w:pos="990"/>
      </w:tabs>
      <w:ind w:right="18"/>
      <w:rPr>
        <w:rStyle w:val="PageNumber"/>
        <w:b/>
      </w:rPr>
    </w:pPr>
  </w:p>
  <w:p w14:paraId="0D5AB55F" w14:textId="77777777" w:rsidR="00ED2F34" w:rsidRPr="002B5B43" w:rsidRDefault="00ED2F34" w:rsidP="00750592">
    <w:pPr>
      <w:pStyle w:val="Header"/>
      <w:tabs>
        <w:tab w:val="left" w:pos="990"/>
      </w:tabs>
      <w:ind w:right="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97FF" w14:textId="77777777" w:rsidR="00ED2F34" w:rsidRDefault="00ED2F34">
    <w:pPr>
      <w:pStyle w:val="Header"/>
    </w:pPr>
  </w:p>
  <w:p w14:paraId="52B0BB73" w14:textId="77777777" w:rsidR="00ED2F34" w:rsidRDefault="00ED2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3AD6"/>
    <w:multiLevelType w:val="hybridMultilevel"/>
    <w:tmpl w:val="B66CC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44497"/>
    <w:multiLevelType w:val="multilevel"/>
    <w:tmpl w:val="29E477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1F558D"/>
    <w:multiLevelType w:val="multilevel"/>
    <w:tmpl w:val="C7C43F52"/>
    <w:lvl w:ilvl="0">
      <w:start w:val="1"/>
      <w:numFmt w:val="decimal"/>
      <w:lvlText w:val="Section %1.  "/>
      <w:lvlJc w:val="left"/>
      <w:pPr>
        <w:ind w:left="0" w:firstLine="0"/>
      </w:pPr>
      <w:rPr>
        <w:rFonts w:ascii="Arial Bold" w:hAnsi="Arial Bold" w:cs="Times New Roman" w:hint="default"/>
        <w:b/>
        <w:bCs w:val="0"/>
        <w:i w:val="0"/>
        <w:iCs w:val="0"/>
        <w:caps w:val="0"/>
        <w:smallCaps w:val="0"/>
        <w:strike w:val="0"/>
        <w:dstrike w:val="0"/>
        <w:noProof w:val="0"/>
        <w:vanish w:val="0"/>
        <w:webHidden w:val="0"/>
        <w:color w:val="00206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0"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60" w:hanging="720"/>
      </w:pPr>
      <w:rPr>
        <w:rFonts w:ascii="Arial" w:hAnsi="Arial" w:cs="Times New Roman" w:hint="default"/>
        <w:b w:val="0"/>
        <w:bCs w:val="0"/>
        <w:i w:val="0"/>
        <w:iCs w:val="0"/>
        <w:caps w:val="0"/>
        <w:smallCaps w:val="0"/>
        <w:strike w:val="0"/>
        <w:dstrike w:val="0"/>
        <w:noProof w:val="0"/>
        <w:vanish w:val="0"/>
        <w:webHidden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304" w:hanging="864"/>
      </w:pPr>
      <w:rPr>
        <w:rFonts w:ascii="Arial" w:hAnsi="Arial" w:cs="Times New Roman" w:hint="default"/>
        <w:b w:val="0"/>
        <w:i w:val="0"/>
        <w:sz w:val="20"/>
      </w:rPr>
    </w:lvl>
    <w:lvl w:ilvl="4">
      <w:start w:val="1"/>
      <w:numFmt w:val="lowerLetter"/>
      <w:lvlText w:val="%1.%2.%3.%4(%5)"/>
      <w:lvlJc w:val="left"/>
      <w:pPr>
        <w:ind w:left="360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276F26"/>
    <w:multiLevelType w:val="hybridMultilevel"/>
    <w:tmpl w:val="5F3AC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FB4B05"/>
    <w:multiLevelType w:val="hybridMultilevel"/>
    <w:tmpl w:val="FBCC7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26DCA"/>
    <w:multiLevelType w:val="hybridMultilevel"/>
    <w:tmpl w:val="E1D2E5F0"/>
    <w:lvl w:ilvl="0" w:tplc="DE76D99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E41E3"/>
    <w:multiLevelType w:val="hybridMultilevel"/>
    <w:tmpl w:val="B7525980"/>
    <w:lvl w:ilvl="0" w:tplc="854A041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1C47988"/>
    <w:multiLevelType w:val="hybridMultilevel"/>
    <w:tmpl w:val="43E4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243786"/>
    <w:multiLevelType w:val="hybridMultilevel"/>
    <w:tmpl w:val="68DE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04885"/>
    <w:multiLevelType w:val="hybridMultilevel"/>
    <w:tmpl w:val="BE5A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A4514"/>
    <w:multiLevelType w:val="hybridMultilevel"/>
    <w:tmpl w:val="0F940D2A"/>
    <w:lvl w:ilvl="0" w:tplc="43B4ABB6">
      <w:start w:val="1"/>
      <w:numFmt w:val="decimal"/>
      <w:pStyle w:val="IFBTemplateStyle"/>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3610B5"/>
    <w:multiLevelType w:val="hybridMultilevel"/>
    <w:tmpl w:val="3CEA6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6705182"/>
    <w:multiLevelType w:val="hybridMultilevel"/>
    <w:tmpl w:val="2AF8C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D15C7E"/>
    <w:multiLevelType w:val="hybridMultilevel"/>
    <w:tmpl w:val="2680674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2C313CA"/>
    <w:multiLevelType w:val="hybridMultilevel"/>
    <w:tmpl w:val="A0C2C6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F4F6A7F"/>
    <w:multiLevelType w:val="hybridMultilevel"/>
    <w:tmpl w:val="FB744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580291"/>
    <w:multiLevelType w:val="multilevel"/>
    <w:tmpl w:val="4C0E3C16"/>
    <w:lvl w:ilvl="0">
      <w:start w:val="1"/>
      <w:numFmt w:val="decimal"/>
      <w:pStyle w:val="IFB1TemplateSty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16"/>
  </w:num>
  <w:num w:numId="3">
    <w:abstractNumId w:val="11"/>
  </w:num>
  <w:num w:numId="4">
    <w:abstractNumId w:val="9"/>
  </w:num>
  <w:num w:numId="5">
    <w:abstractNumId w:val="8"/>
  </w:num>
  <w:num w:numId="6">
    <w:abstractNumId w:val="10"/>
  </w:num>
  <w:num w:numId="7">
    <w:abstractNumId w:val="1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num>
  <w:num w:numId="11">
    <w:abstractNumId w:val="14"/>
  </w:num>
  <w:num w:numId="12">
    <w:abstractNumId w:val="0"/>
  </w:num>
  <w:num w:numId="13">
    <w:abstractNumId w:val="4"/>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71"/>
    <w:rsid w:val="000009D2"/>
    <w:rsid w:val="00006EE9"/>
    <w:rsid w:val="000135A3"/>
    <w:rsid w:val="00013F07"/>
    <w:rsid w:val="000152E7"/>
    <w:rsid w:val="00015AE4"/>
    <w:rsid w:val="00016A3F"/>
    <w:rsid w:val="00017CEE"/>
    <w:rsid w:val="0002047B"/>
    <w:rsid w:val="00020CAF"/>
    <w:rsid w:val="00020FB9"/>
    <w:rsid w:val="00023800"/>
    <w:rsid w:val="00023B8C"/>
    <w:rsid w:val="00023C33"/>
    <w:rsid w:val="000254A1"/>
    <w:rsid w:val="00027072"/>
    <w:rsid w:val="00034A32"/>
    <w:rsid w:val="00041F3A"/>
    <w:rsid w:val="000421FC"/>
    <w:rsid w:val="00044C02"/>
    <w:rsid w:val="00045581"/>
    <w:rsid w:val="00046276"/>
    <w:rsid w:val="000502AC"/>
    <w:rsid w:val="00057531"/>
    <w:rsid w:val="00062022"/>
    <w:rsid w:val="0007221C"/>
    <w:rsid w:val="0007652A"/>
    <w:rsid w:val="00084384"/>
    <w:rsid w:val="00090E15"/>
    <w:rsid w:val="000927D2"/>
    <w:rsid w:val="0009640C"/>
    <w:rsid w:val="000A5688"/>
    <w:rsid w:val="000A66A1"/>
    <w:rsid w:val="000B51D5"/>
    <w:rsid w:val="000C22C7"/>
    <w:rsid w:val="000D2F61"/>
    <w:rsid w:val="000D4151"/>
    <w:rsid w:val="000D656D"/>
    <w:rsid w:val="000D7FCC"/>
    <w:rsid w:val="000E28ED"/>
    <w:rsid w:val="000E3768"/>
    <w:rsid w:val="000E4175"/>
    <w:rsid w:val="000E4647"/>
    <w:rsid w:val="000E5C85"/>
    <w:rsid w:val="000E6564"/>
    <w:rsid w:val="000F65FE"/>
    <w:rsid w:val="000F76C1"/>
    <w:rsid w:val="001002A3"/>
    <w:rsid w:val="0010170E"/>
    <w:rsid w:val="00102577"/>
    <w:rsid w:val="00103119"/>
    <w:rsid w:val="00103952"/>
    <w:rsid w:val="00104A1D"/>
    <w:rsid w:val="00105499"/>
    <w:rsid w:val="00106171"/>
    <w:rsid w:val="001071BB"/>
    <w:rsid w:val="00111A28"/>
    <w:rsid w:val="00116280"/>
    <w:rsid w:val="00116C91"/>
    <w:rsid w:val="00117D79"/>
    <w:rsid w:val="001222BB"/>
    <w:rsid w:val="001243C9"/>
    <w:rsid w:val="00131F74"/>
    <w:rsid w:val="001415EF"/>
    <w:rsid w:val="00141925"/>
    <w:rsid w:val="00150C1D"/>
    <w:rsid w:val="00162C0A"/>
    <w:rsid w:val="00166A0A"/>
    <w:rsid w:val="00166E2B"/>
    <w:rsid w:val="0017333C"/>
    <w:rsid w:val="00180AA8"/>
    <w:rsid w:val="00181558"/>
    <w:rsid w:val="00185613"/>
    <w:rsid w:val="001874EC"/>
    <w:rsid w:val="00193206"/>
    <w:rsid w:val="0019384B"/>
    <w:rsid w:val="001A2B71"/>
    <w:rsid w:val="001A7354"/>
    <w:rsid w:val="001B3ABA"/>
    <w:rsid w:val="001D12D7"/>
    <w:rsid w:val="001D1623"/>
    <w:rsid w:val="001D6588"/>
    <w:rsid w:val="001E2B55"/>
    <w:rsid w:val="001E67A3"/>
    <w:rsid w:val="001F70EB"/>
    <w:rsid w:val="00200B3A"/>
    <w:rsid w:val="00201357"/>
    <w:rsid w:val="00212C76"/>
    <w:rsid w:val="00213C37"/>
    <w:rsid w:val="002171AB"/>
    <w:rsid w:val="0021772D"/>
    <w:rsid w:val="002243A6"/>
    <w:rsid w:val="00232067"/>
    <w:rsid w:val="0023257A"/>
    <w:rsid w:val="00234D0E"/>
    <w:rsid w:val="00236AB5"/>
    <w:rsid w:val="002500CF"/>
    <w:rsid w:val="00250BA4"/>
    <w:rsid w:val="00251CB2"/>
    <w:rsid w:val="00252790"/>
    <w:rsid w:val="002536AF"/>
    <w:rsid w:val="00254DC4"/>
    <w:rsid w:val="0025652F"/>
    <w:rsid w:val="00257744"/>
    <w:rsid w:val="00257E84"/>
    <w:rsid w:val="002616F0"/>
    <w:rsid w:val="00261E12"/>
    <w:rsid w:val="00263507"/>
    <w:rsid w:val="00263A4E"/>
    <w:rsid w:val="00264ACB"/>
    <w:rsid w:val="002658CB"/>
    <w:rsid w:val="002720C2"/>
    <w:rsid w:val="002733C9"/>
    <w:rsid w:val="0027344E"/>
    <w:rsid w:val="00281BD1"/>
    <w:rsid w:val="00285567"/>
    <w:rsid w:val="002924B7"/>
    <w:rsid w:val="00292AC6"/>
    <w:rsid w:val="00294656"/>
    <w:rsid w:val="002A1707"/>
    <w:rsid w:val="002A1C8D"/>
    <w:rsid w:val="002A376C"/>
    <w:rsid w:val="002A39C9"/>
    <w:rsid w:val="002B01A9"/>
    <w:rsid w:val="002B08B7"/>
    <w:rsid w:val="002B6C6C"/>
    <w:rsid w:val="002C6BE3"/>
    <w:rsid w:val="002D0AC3"/>
    <w:rsid w:val="002E44F3"/>
    <w:rsid w:val="002E45CA"/>
    <w:rsid w:val="002F1C63"/>
    <w:rsid w:val="0030618F"/>
    <w:rsid w:val="003107E7"/>
    <w:rsid w:val="00312862"/>
    <w:rsid w:val="003129B6"/>
    <w:rsid w:val="00314603"/>
    <w:rsid w:val="00317E4D"/>
    <w:rsid w:val="00320BD3"/>
    <w:rsid w:val="003221D1"/>
    <w:rsid w:val="00323446"/>
    <w:rsid w:val="00324FCE"/>
    <w:rsid w:val="00325067"/>
    <w:rsid w:val="00327073"/>
    <w:rsid w:val="003274AD"/>
    <w:rsid w:val="0032789D"/>
    <w:rsid w:val="00327905"/>
    <w:rsid w:val="00330333"/>
    <w:rsid w:val="00340101"/>
    <w:rsid w:val="0034128B"/>
    <w:rsid w:val="00341757"/>
    <w:rsid w:val="00351330"/>
    <w:rsid w:val="0035786E"/>
    <w:rsid w:val="00360C5C"/>
    <w:rsid w:val="003610F9"/>
    <w:rsid w:val="0036210A"/>
    <w:rsid w:val="00362759"/>
    <w:rsid w:val="003652F8"/>
    <w:rsid w:val="00365766"/>
    <w:rsid w:val="0037459F"/>
    <w:rsid w:val="0038258B"/>
    <w:rsid w:val="00383BF7"/>
    <w:rsid w:val="00385237"/>
    <w:rsid w:val="00390460"/>
    <w:rsid w:val="00393662"/>
    <w:rsid w:val="00393B47"/>
    <w:rsid w:val="00394622"/>
    <w:rsid w:val="003948EC"/>
    <w:rsid w:val="00396CE8"/>
    <w:rsid w:val="0039759F"/>
    <w:rsid w:val="003A0227"/>
    <w:rsid w:val="003A0C64"/>
    <w:rsid w:val="003A3643"/>
    <w:rsid w:val="003A798D"/>
    <w:rsid w:val="003B001D"/>
    <w:rsid w:val="003B4C49"/>
    <w:rsid w:val="003B4FF8"/>
    <w:rsid w:val="003B583C"/>
    <w:rsid w:val="003C051D"/>
    <w:rsid w:val="003C059D"/>
    <w:rsid w:val="003C074A"/>
    <w:rsid w:val="003C2AC8"/>
    <w:rsid w:val="003D0178"/>
    <w:rsid w:val="003D03F6"/>
    <w:rsid w:val="003D3F3B"/>
    <w:rsid w:val="003D7568"/>
    <w:rsid w:val="003E2AFF"/>
    <w:rsid w:val="003E4765"/>
    <w:rsid w:val="003E47D5"/>
    <w:rsid w:val="003E6506"/>
    <w:rsid w:val="003F019B"/>
    <w:rsid w:val="003F056F"/>
    <w:rsid w:val="003F2276"/>
    <w:rsid w:val="003F25E2"/>
    <w:rsid w:val="003F2C5A"/>
    <w:rsid w:val="003F4629"/>
    <w:rsid w:val="003F6172"/>
    <w:rsid w:val="003F6D4D"/>
    <w:rsid w:val="003F7580"/>
    <w:rsid w:val="003F7855"/>
    <w:rsid w:val="00400F4C"/>
    <w:rsid w:val="004015DD"/>
    <w:rsid w:val="00402840"/>
    <w:rsid w:val="00402FB4"/>
    <w:rsid w:val="0040578F"/>
    <w:rsid w:val="00410837"/>
    <w:rsid w:val="00410F5A"/>
    <w:rsid w:val="004223C9"/>
    <w:rsid w:val="004240A4"/>
    <w:rsid w:val="00424837"/>
    <w:rsid w:val="004267AE"/>
    <w:rsid w:val="00431EFE"/>
    <w:rsid w:val="00432588"/>
    <w:rsid w:val="00432B1C"/>
    <w:rsid w:val="00432FC1"/>
    <w:rsid w:val="00433F5C"/>
    <w:rsid w:val="004376D2"/>
    <w:rsid w:val="00444DDD"/>
    <w:rsid w:val="0045526B"/>
    <w:rsid w:val="00455BF1"/>
    <w:rsid w:val="00457182"/>
    <w:rsid w:val="0045767B"/>
    <w:rsid w:val="004604F0"/>
    <w:rsid w:val="0046128A"/>
    <w:rsid w:val="0046213D"/>
    <w:rsid w:val="0047021A"/>
    <w:rsid w:val="00482365"/>
    <w:rsid w:val="00485F20"/>
    <w:rsid w:val="0049046C"/>
    <w:rsid w:val="00492779"/>
    <w:rsid w:val="00496D20"/>
    <w:rsid w:val="004A7D8D"/>
    <w:rsid w:val="004B071D"/>
    <w:rsid w:val="004B3EF7"/>
    <w:rsid w:val="004B6D2F"/>
    <w:rsid w:val="004C0143"/>
    <w:rsid w:val="004C1E4E"/>
    <w:rsid w:val="004C408D"/>
    <w:rsid w:val="004C5614"/>
    <w:rsid w:val="004C78B5"/>
    <w:rsid w:val="004D3154"/>
    <w:rsid w:val="004D5822"/>
    <w:rsid w:val="004D5A94"/>
    <w:rsid w:val="004E33B9"/>
    <w:rsid w:val="004E4D83"/>
    <w:rsid w:val="004E6220"/>
    <w:rsid w:val="004F09FD"/>
    <w:rsid w:val="004F0DB4"/>
    <w:rsid w:val="004F13B6"/>
    <w:rsid w:val="004F5A78"/>
    <w:rsid w:val="004F5CB2"/>
    <w:rsid w:val="00502714"/>
    <w:rsid w:val="00502898"/>
    <w:rsid w:val="00507EC4"/>
    <w:rsid w:val="00510A1B"/>
    <w:rsid w:val="00511201"/>
    <w:rsid w:val="00513C5F"/>
    <w:rsid w:val="00515393"/>
    <w:rsid w:val="00520CC5"/>
    <w:rsid w:val="005230BE"/>
    <w:rsid w:val="005247AB"/>
    <w:rsid w:val="00531715"/>
    <w:rsid w:val="0053219E"/>
    <w:rsid w:val="00534B17"/>
    <w:rsid w:val="00535CF4"/>
    <w:rsid w:val="005360A0"/>
    <w:rsid w:val="00540F67"/>
    <w:rsid w:val="00544208"/>
    <w:rsid w:val="00552C62"/>
    <w:rsid w:val="00554923"/>
    <w:rsid w:val="0056252F"/>
    <w:rsid w:val="00563435"/>
    <w:rsid w:val="00570096"/>
    <w:rsid w:val="00571C7A"/>
    <w:rsid w:val="00572C20"/>
    <w:rsid w:val="00580534"/>
    <w:rsid w:val="005851B1"/>
    <w:rsid w:val="005858BB"/>
    <w:rsid w:val="00591953"/>
    <w:rsid w:val="00597B9C"/>
    <w:rsid w:val="005A3799"/>
    <w:rsid w:val="005A3A5B"/>
    <w:rsid w:val="005A7358"/>
    <w:rsid w:val="005A7661"/>
    <w:rsid w:val="005B61B7"/>
    <w:rsid w:val="005C001B"/>
    <w:rsid w:val="005C17B6"/>
    <w:rsid w:val="005C5706"/>
    <w:rsid w:val="005C7364"/>
    <w:rsid w:val="005D0698"/>
    <w:rsid w:val="005D261C"/>
    <w:rsid w:val="005D47A8"/>
    <w:rsid w:val="005D6449"/>
    <w:rsid w:val="005D6CB1"/>
    <w:rsid w:val="005D7DED"/>
    <w:rsid w:val="005E34F7"/>
    <w:rsid w:val="005E4536"/>
    <w:rsid w:val="005F0EEF"/>
    <w:rsid w:val="005F32BF"/>
    <w:rsid w:val="005F3981"/>
    <w:rsid w:val="005F7280"/>
    <w:rsid w:val="006001B3"/>
    <w:rsid w:val="00600EF7"/>
    <w:rsid w:val="00603D6F"/>
    <w:rsid w:val="006062FC"/>
    <w:rsid w:val="00610806"/>
    <w:rsid w:val="0061387C"/>
    <w:rsid w:val="00614292"/>
    <w:rsid w:val="00623405"/>
    <w:rsid w:val="00627E7F"/>
    <w:rsid w:val="00632884"/>
    <w:rsid w:val="00635D58"/>
    <w:rsid w:val="00643F0B"/>
    <w:rsid w:val="0064708C"/>
    <w:rsid w:val="00647A00"/>
    <w:rsid w:val="00651519"/>
    <w:rsid w:val="0065489D"/>
    <w:rsid w:val="00657059"/>
    <w:rsid w:val="00660293"/>
    <w:rsid w:val="00663302"/>
    <w:rsid w:val="00665D56"/>
    <w:rsid w:val="006741AB"/>
    <w:rsid w:val="006743CC"/>
    <w:rsid w:val="00674A15"/>
    <w:rsid w:val="00677D07"/>
    <w:rsid w:val="00681A8C"/>
    <w:rsid w:val="00683FE7"/>
    <w:rsid w:val="00685702"/>
    <w:rsid w:val="00685852"/>
    <w:rsid w:val="00687FEE"/>
    <w:rsid w:val="006916CE"/>
    <w:rsid w:val="006A4EDC"/>
    <w:rsid w:val="006A5802"/>
    <w:rsid w:val="006B0E7E"/>
    <w:rsid w:val="006B6571"/>
    <w:rsid w:val="006D1281"/>
    <w:rsid w:val="006D43C6"/>
    <w:rsid w:val="006D44E7"/>
    <w:rsid w:val="006D53CE"/>
    <w:rsid w:val="006D59E5"/>
    <w:rsid w:val="006D7823"/>
    <w:rsid w:val="006D7880"/>
    <w:rsid w:val="006D7C0C"/>
    <w:rsid w:val="006E0B9A"/>
    <w:rsid w:val="006E2F60"/>
    <w:rsid w:val="006E49F4"/>
    <w:rsid w:val="006F0E7E"/>
    <w:rsid w:val="006F3713"/>
    <w:rsid w:val="006F47F6"/>
    <w:rsid w:val="006F55B6"/>
    <w:rsid w:val="007015DE"/>
    <w:rsid w:val="00703845"/>
    <w:rsid w:val="007051FA"/>
    <w:rsid w:val="00716603"/>
    <w:rsid w:val="007236AC"/>
    <w:rsid w:val="00723BAF"/>
    <w:rsid w:val="00727CC3"/>
    <w:rsid w:val="0073082E"/>
    <w:rsid w:val="0073287C"/>
    <w:rsid w:val="00740B3C"/>
    <w:rsid w:val="00741C65"/>
    <w:rsid w:val="0074666F"/>
    <w:rsid w:val="00750592"/>
    <w:rsid w:val="007508D5"/>
    <w:rsid w:val="007511F9"/>
    <w:rsid w:val="0075226F"/>
    <w:rsid w:val="00752C56"/>
    <w:rsid w:val="007563E7"/>
    <w:rsid w:val="00765F69"/>
    <w:rsid w:val="00773084"/>
    <w:rsid w:val="007739D3"/>
    <w:rsid w:val="007750D2"/>
    <w:rsid w:val="007754F4"/>
    <w:rsid w:val="007763AC"/>
    <w:rsid w:val="0078035E"/>
    <w:rsid w:val="00786018"/>
    <w:rsid w:val="007860DF"/>
    <w:rsid w:val="007875C6"/>
    <w:rsid w:val="00794642"/>
    <w:rsid w:val="00794B3D"/>
    <w:rsid w:val="00795A3E"/>
    <w:rsid w:val="007960E7"/>
    <w:rsid w:val="007A30FE"/>
    <w:rsid w:val="007A3F26"/>
    <w:rsid w:val="007A47F6"/>
    <w:rsid w:val="007A5006"/>
    <w:rsid w:val="007A50D2"/>
    <w:rsid w:val="007A57DD"/>
    <w:rsid w:val="007A60E1"/>
    <w:rsid w:val="007B0E4C"/>
    <w:rsid w:val="007B5C36"/>
    <w:rsid w:val="007C1798"/>
    <w:rsid w:val="007C1C68"/>
    <w:rsid w:val="007C4258"/>
    <w:rsid w:val="007C7945"/>
    <w:rsid w:val="007D41C1"/>
    <w:rsid w:val="007D4AFC"/>
    <w:rsid w:val="007D5788"/>
    <w:rsid w:val="007D71F0"/>
    <w:rsid w:val="007E0BA7"/>
    <w:rsid w:val="007E3359"/>
    <w:rsid w:val="007F155F"/>
    <w:rsid w:val="007F19DF"/>
    <w:rsid w:val="007F5A8D"/>
    <w:rsid w:val="007F5DF1"/>
    <w:rsid w:val="007F651E"/>
    <w:rsid w:val="00811F35"/>
    <w:rsid w:val="00813EC8"/>
    <w:rsid w:val="008173B7"/>
    <w:rsid w:val="0081776F"/>
    <w:rsid w:val="008225A4"/>
    <w:rsid w:val="00824DE8"/>
    <w:rsid w:val="008255B0"/>
    <w:rsid w:val="00825BD5"/>
    <w:rsid w:val="00832886"/>
    <w:rsid w:val="00832F4D"/>
    <w:rsid w:val="00832F98"/>
    <w:rsid w:val="0083441A"/>
    <w:rsid w:val="00841382"/>
    <w:rsid w:val="00841865"/>
    <w:rsid w:val="00842236"/>
    <w:rsid w:val="0084314C"/>
    <w:rsid w:val="00843CE9"/>
    <w:rsid w:val="0084489F"/>
    <w:rsid w:val="00844F5B"/>
    <w:rsid w:val="0084504C"/>
    <w:rsid w:val="00846186"/>
    <w:rsid w:val="00846356"/>
    <w:rsid w:val="00846825"/>
    <w:rsid w:val="00853739"/>
    <w:rsid w:val="00853BAC"/>
    <w:rsid w:val="00854204"/>
    <w:rsid w:val="00856D67"/>
    <w:rsid w:val="00861DAB"/>
    <w:rsid w:val="008624DD"/>
    <w:rsid w:val="00864FB5"/>
    <w:rsid w:val="0086591F"/>
    <w:rsid w:val="008659AD"/>
    <w:rsid w:val="00866BE4"/>
    <w:rsid w:val="00867A82"/>
    <w:rsid w:val="00872053"/>
    <w:rsid w:val="008753FD"/>
    <w:rsid w:val="008768EB"/>
    <w:rsid w:val="00876DEF"/>
    <w:rsid w:val="00880DBF"/>
    <w:rsid w:val="00883636"/>
    <w:rsid w:val="00893637"/>
    <w:rsid w:val="00897EE7"/>
    <w:rsid w:val="008A0B90"/>
    <w:rsid w:val="008A3F1E"/>
    <w:rsid w:val="008A4BD1"/>
    <w:rsid w:val="008B30D6"/>
    <w:rsid w:val="008B4575"/>
    <w:rsid w:val="008C529B"/>
    <w:rsid w:val="008D16D1"/>
    <w:rsid w:val="008D7EFA"/>
    <w:rsid w:val="008E07BF"/>
    <w:rsid w:val="008E1197"/>
    <w:rsid w:val="008E41F9"/>
    <w:rsid w:val="008E5DB9"/>
    <w:rsid w:val="008E61D6"/>
    <w:rsid w:val="008E63E0"/>
    <w:rsid w:val="008E71F0"/>
    <w:rsid w:val="008F04B8"/>
    <w:rsid w:val="008F2EA2"/>
    <w:rsid w:val="008F5718"/>
    <w:rsid w:val="008F57E9"/>
    <w:rsid w:val="00901114"/>
    <w:rsid w:val="009028AB"/>
    <w:rsid w:val="00903611"/>
    <w:rsid w:val="00903ABE"/>
    <w:rsid w:val="0091089E"/>
    <w:rsid w:val="0091381A"/>
    <w:rsid w:val="00913C0F"/>
    <w:rsid w:val="00913CDB"/>
    <w:rsid w:val="0091551C"/>
    <w:rsid w:val="00917E50"/>
    <w:rsid w:val="009202FA"/>
    <w:rsid w:val="0093260C"/>
    <w:rsid w:val="00932C90"/>
    <w:rsid w:val="009353DB"/>
    <w:rsid w:val="00935E12"/>
    <w:rsid w:val="00936059"/>
    <w:rsid w:val="0094028B"/>
    <w:rsid w:val="00945B71"/>
    <w:rsid w:val="0094704C"/>
    <w:rsid w:val="00952404"/>
    <w:rsid w:val="00956AED"/>
    <w:rsid w:val="009579F1"/>
    <w:rsid w:val="00961B54"/>
    <w:rsid w:val="00965FAA"/>
    <w:rsid w:val="00971A68"/>
    <w:rsid w:val="00973899"/>
    <w:rsid w:val="00974D56"/>
    <w:rsid w:val="009752F0"/>
    <w:rsid w:val="00981878"/>
    <w:rsid w:val="009825D6"/>
    <w:rsid w:val="00982A75"/>
    <w:rsid w:val="00992E02"/>
    <w:rsid w:val="00994B18"/>
    <w:rsid w:val="00995ED7"/>
    <w:rsid w:val="009962A7"/>
    <w:rsid w:val="009A0611"/>
    <w:rsid w:val="009A19F5"/>
    <w:rsid w:val="009A28C1"/>
    <w:rsid w:val="009A37FB"/>
    <w:rsid w:val="009B19F4"/>
    <w:rsid w:val="009C0E0C"/>
    <w:rsid w:val="009C3318"/>
    <w:rsid w:val="009C56F9"/>
    <w:rsid w:val="009D16EA"/>
    <w:rsid w:val="009E230A"/>
    <w:rsid w:val="009E28B5"/>
    <w:rsid w:val="009E2B66"/>
    <w:rsid w:val="009E2FF3"/>
    <w:rsid w:val="009F121B"/>
    <w:rsid w:val="009F3C11"/>
    <w:rsid w:val="009F6752"/>
    <w:rsid w:val="009F7A89"/>
    <w:rsid w:val="00A07287"/>
    <w:rsid w:val="00A079DB"/>
    <w:rsid w:val="00A12741"/>
    <w:rsid w:val="00A12BCB"/>
    <w:rsid w:val="00A1794B"/>
    <w:rsid w:val="00A22D61"/>
    <w:rsid w:val="00A237E4"/>
    <w:rsid w:val="00A25054"/>
    <w:rsid w:val="00A32484"/>
    <w:rsid w:val="00A3684E"/>
    <w:rsid w:val="00A42E44"/>
    <w:rsid w:val="00A51021"/>
    <w:rsid w:val="00A54DA1"/>
    <w:rsid w:val="00A54FF2"/>
    <w:rsid w:val="00A5600E"/>
    <w:rsid w:val="00A56CB0"/>
    <w:rsid w:val="00A579B0"/>
    <w:rsid w:val="00A61F98"/>
    <w:rsid w:val="00A67B80"/>
    <w:rsid w:val="00A67BD6"/>
    <w:rsid w:val="00A704BA"/>
    <w:rsid w:val="00A73B6E"/>
    <w:rsid w:val="00A7759E"/>
    <w:rsid w:val="00A80D8B"/>
    <w:rsid w:val="00A82E28"/>
    <w:rsid w:val="00A84554"/>
    <w:rsid w:val="00A8748B"/>
    <w:rsid w:val="00A87EC4"/>
    <w:rsid w:val="00A934E4"/>
    <w:rsid w:val="00A93C5C"/>
    <w:rsid w:val="00A958B9"/>
    <w:rsid w:val="00AA005A"/>
    <w:rsid w:val="00AA39A8"/>
    <w:rsid w:val="00AA71BD"/>
    <w:rsid w:val="00AA741E"/>
    <w:rsid w:val="00AB1446"/>
    <w:rsid w:val="00AB3024"/>
    <w:rsid w:val="00AB481B"/>
    <w:rsid w:val="00AB63C2"/>
    <w:rsid w:val="00AC0B0B"/>
    <w:rsid w:val="00AC4B7D"/>
    <w:rsid w:val="00AD4487"/>
    <w:rsid w:val="00AD7CAA"/>
    <w:rsid w:val="00AD7F51"/>
    <w:rsid w:val="00AE1A53"/>
    <w:rsid w:val="00AE1C63"/>
    <w:rsid w:val="00AF2F5B"/>
    <w:rsid w:val="00AF4E2D"/>
    <w:rsid w:val="00AF60EE"/>
    <w:rsid w:val="00AF76A7"/>
    <w:rsid w:val="00B075BA"/>
    <w:rsid w:val="00B14214"/>
    <w:rsid w:val="00B145A6"/>
    <w:rsid w:val="00B259A9"/>
    <w:rsid w:val="00B264BA"/>
    <w:rsid w:val="00B3070F"/>
    <w:rsid w:val="00B30F43"/>
    <w:rsid w:val="00B33963"/>
    <w:rsid w:val="00B34401"/>
    <w:rsid w:val="00B430E7"/>
    <w:rsid w:val="00B50A6E"/>
    <w:rsid w:val="00B526BE"/>
    <w:rsid w:val="00B528A0"/>
    <w:rsid w:val="00B5443C"/>
    <w:rsid w:val="00B54D84"/>
    <w:rsid w:val="00B57CC8"/>
    <w:rsid w:val="00B57F6F"/>
    <w:rsid w:val="00B6510B"/>
    <w:rsid w:val="00B70F6A"/>
    <w:rsid w:val="00B74DB6"/>
    <w:rsid w:val="00B76178"/>
    <w:rsid w:val="00B77424"/>
    <w:rsid w:val="00B77893"/>
    <w:rsid w:val="00B77CE3"/>
    <w:rsid w:val="00B81274"/>
    <w:rsid w:val="00B828FE"/>
    <w:rsid w:val="00B846BB"/>
    <w:rsid w:val="00B847ED"/>
    <w:rsid w:val="00B852EC"/>
    <w:rsid w:val="00B856A5"/>
    <w:rsid w:val="00B91B9D"/>
    <w:rsid w:val="00B95E55"/>
    <w:rsid w:val="00B963E1"/>
    <w:rsid w:val="00B96EF0"/>
    <w:rsid w:val="00BA0F8C"/>
    <w:rsid w:val="00BA2DB0"/>
    <w:rsid w:val="00BA5257"/>
    <w:rsid w:val="00BA6E63"/>
    <w:rsid w:val="00BB2662"/>
    <w:rsid w:val="00BB5B85"/>
    <w:rsid w:val="00BB6D39"/>
    <w:rsid w:val="00BC0239"/>
    <w:rsid w:val="00BC2358"/>
    <w:rsid w:val="00BC58F4"/>
    <w:rsid w:val="00BD1259"/>
    <w:rsid w:val="00BD5CF3"/>
    <w:rsid w:val="00BD667B"/>
    <w:rsid w:val="00BE2905"/>
    <w:rsid w:val="00BE3849"/>
    <w:rsid w:val="00BE5A95"/>
    <w:rsid w:val="00BE7D6A"/>
    <w:rsid w:val="00BF2382"/>
    <w:rsid w:val="00BF2907"/>
    <w:rsid w:val="00BF6D26"/>
    <w:rsid w:val="00BF6D6C"/>
    <w:rsid w:val="00BF72EA"/>
    <w:rsid w:val="00C01ECB"/>
    <w:rsid w:val="00C044F2"/>
    <w:rsid w:val="00C046D3"/>
    <w:rsid w:val="00C11BDF"/>
    <w:rsid w:val="00C15144"/>
    <w:rsid w:val="00C17B74"/>
    <w:rsid w:val="00C20E81"/>
    <w:rsid w:val="00C22B60"/>
    <w:rsid w:val="00C26260"/>
    <w:rsid w:val="00C3330A"/>
    <w:rsid w:val="00C3396E"/>
    <w:rsid w:val="00C37444"/>
    <w:rsid w:val="00C43CA5"/>
    <w:rsid w:val="00C468E0"/>
    <w:rsid w:val="00C536CA"/>
    <w:rsid w:val="00C548D3"/>
    <w:rsid w:val="00C55A93"/>
    <w:rsid w:val="00C560CD"/>
    <w:rsid w:val="00C56313"/>
    <w:rsid w:val="00C56B0B"/>
    <w:rsid w:val="00C61605"/>
    <w:rsid w:val="00C63101"/>
    <w:rsid w:val="00C64D44"/>
    <w:rsid w:val="00C653D5"/>
    <w:rsid w:val="00C65438"/>
    <w:rsid w:val="00C67BED"/>
    <w:rsid w:val="00C73B1E"/>
    <w:rsid w:val="00C74504"/>
    <w:rsid w:val="00C74D06"/>
    <w:rsid w:val="00C7689A"/>
    <w:rsid w:val="00C80E52"/>
    <w:rsid w:val="00C81D50"/>
    <w:rsid w:val="00C83436"/>
    <w:rsid w:val="00C8586B"/>
    <w:rsid w:val="00C90615"/>
    <w:rsid w:val="00C94385"/>
    <w:rsid w:val="00C95838"/>
    <w:rsid w:val="00C95AC8"/>
    <w:rsid w:val="00CA090F"/>
    <w:rsid w:val="00CA4D7D"/>
    <w:rsid w:val="00CA70D6"/>
    <w:rsid w:val="00CB19CC"/>
    <w:rsid w:val="00CB2F3A"/>
    <w:rsid w:val="00CB38B6"/>
    <w:rsid w:val="00CB3957"/>
    <w:rsid w:val="00CB4DE3"/>
    <w:rsid w:val="00CB53A0"/>
    <w:rsid w:val="00CB632E"/>
    <w:rsid w:val="00CB7E82"/>
    <w:rsid w:val="00CC0245"/>
    <w:rsid w:val="00CC2782"/>
    <w:rsid w:val="00CC496C"/>
    <w:rsid w:val="00CD427A"/>
    <w:rsid w:val="00CD5442"/>
    <w:rsid w:val="00CE0ACB"/>
    <w:rsid w:val="00CE2951"/>
    <w:rsid w:val="00CE3609"/>
    <w:rsid w:val="00CE3CF1"/>
    <w:rsid w:val="00CF3927"/>
    <w:rsid w:val="00D06139"/>
    <w:rsid w:val="00D07194"/>
    <w:rsid w:val="00D14C9E"/>
    <w:rsid w:val="00D20C5F"/>
    <w:rsid w:val="00D24D97"/>
    <w:rsid w:val="00D25710"/>
    <w:rsid w:val="00D2573F"/>
    <w:rsid w:val="00D276BE"/>
    <w:rsid w:val="00D303A5"/>
    <w:rsid w:val="00D35789"/>
    <w:rsid w:val="00D35DF3"/>
    <w:rsid w:val="00D36632"/>
    <w:rsid w:val="00D36CA6"/>
    <w:rsid w:val="00D36DCF"/>
    <w:rsid w:val="00D372DF"/>
    <w:rsid w:val="00D401D5"/>
    <w:rsid w:val="00D4025F"/>
    <w:rsid w:val="00D478D2"/>
    <w:rsid w:val="00D523E4"/>
    <w:rsid w:val="00D56DCA"/>
    <w:rsid w:val="00D57299"/>
    <w:rsid w:val="00D611B1"/>
    <w:rsid w:val="00D678A0"/>
    <w:rsid w:val="00D70A3F"/>
    <w:rsid w:val="00D70D8D"/>
    <w:rsid w:val="00D71568"/>
    <w:rsid w:val="00D72719"/>
    <w:rsid w:val="00D77086"/>
    <w:rsid w:val="00D77D24"/>
    <w:rsid w:val="00D82924"/>
    <w:rsid w:val="00D82C2E"/>
    <w:rsid w:val="00D87755"/>
    <w:rsid w:val="00D90559"/>
    <w:rsid w:val="00DA3A6A"/>
    <w:rsid w:val="00DA5408"/>
    <w:rsid w:val="00DB343B"/>
    <w:rsid w:val="00DB37D4"/>
    <w:rsid w:val="00DB3957"/>
    <w:rsid w:val="00DB47EB"/>
    <w:rsid w:val="00DC3D73"/>
    <w:rsid w:val="00DC465E"/>
    <w:rsid w:val="00DC5251"/>
    <w:rsid w:val="00DC5652"/>
    <w:rsid w:val="00DC67A2"/>
    <w:rsid w:val="00DC76E4"/>
    <w:rsid w:val="00DD0377"/>
    <w:rsid w:val="00DD2785"/>
    <w:rsid w:val="00DD4A39"/>
    <w:rsid w:val="00DD6BAB"/>
    <w:rsid w:val="00DD7010"/>
    <w:rsid w:val="00DE1306"/>
    <w:rsid w:val="00DE5947"/>
    <w:rsid w:val="00DF20FF"/>
    <w:rsid w:val="00DF7920"/>
    <w:rsid w:val="00E03094"/>
    <w:rsid w:val="00E03E7D"/>
    <w:rsid w:val="00E04006"/>
    <w:rsid w:val="00E10946"/>
    <w:rsid w:val="00E12E66"/>
    <w:rsid w:val="00E167FB"/>
    <w:rsid w:val="00E2132B"/>
    <w:rsid w:val="00E31773"/>
    <w:rsid w:val="00E31A67"/>
    <w:rsid w:val="00E35318"/>
    <w:rsid w:val="00E36D61"/>
    <w:rsid w:val="00E37D50"/>
    <w:rsid w:val="00E41149"/>
    <w:rsid w:val="00E450F3"/>
    <w:rsid w:val="00E45A7B"/>
    <w:rsid w:val="00E53AFA"/>
    <w:rsid w:val="00E54CC8"/>
    <w:rsid w:val="00E6243D"/>
    <w:rsid w:val="00E6259B"/>
    <w:rsid w:val="00E6708C"/>
    <w:rsid w:val="00E72D94"/>
    <w:rsid w:val="00E7303C"/>
    <w:rsid w:val="00E750C3"/>
    <w:rsid w:val="00E750F2"/>
    <w:rsid w:val="00E75AD7"/>
    <w:rsid w:val="00E80F66"/>
    <w:rsid w:val="00E8254C"/>
    <w:rsid w:val="00E8516B"/>
    <w:rsid w:val="00E9280B"/>
    <w:rsid w:val="00E95D33"/>
    <w:rsid w:val="00E95EDA"/>
    <w:rsid w:val="00EA0CE0"/>
    <w:rsid w:val="00EA2A95"/>
    <w:rsid w:val="00EB0432"/>
    <w:rsid w:val="00EB2331"/>
    <w:rsid w:val="00EB3013"/>
    <w:rsid w:val="00EB36BA"/>
    <w:rsid w:val="00EB408C"/>
    <w:rsid w:val="00EC078F"/>
    <w:rsid w:val="00EC409D"/>
    <w:rsid w:val="00EC41FF"/>
    <w:rsid w:val="00EC5BCF"/>
    <w:rsid w:val="00EC5E6E"/>
    <w:rsid w:val="00EC7CF7"/>
    <w:rsid w:val="00ED02E1"/>
    <w:rsid w:val="00ED0CD2"/>
    <w:rsid w:val="00ED21EC"/>
    <w:rsid w:val="00ED2F34"/>
    <w:rsid w:val="00ED3971"/>
    <w:rsid w:val="00ED5978"/>
    <w:rsid w:val="00EE3664"/>
    <w:rsid w:val="00EF12DD"/>
    <w:rsid w:val="00EF139D"/>
    <w:rsid w:val="00EF1E4B"/>
    <w:rsid w:val="00EF2A3C"/>
    <w:rsid w:val="00EF3B29"/>
    <w:rsid w:val="00F00FE5"/>
    <w:rsid w:val="00F02D57"/>
    <w:rsid w:val="00F03268"/>
    <w:rsid w:val="00F035A3"/>
    <w:rsid w:val="00F04B61"/>
    <w:rsid w:val="00F04F33"/>
    <w:rsid w:val="00F05D5B"/>
    <w:rsid w:val="00F06D1C"/>
    <w:rsid w:val="00F15FC7"/>
    <w:rsid w:val="00F21D7F"/>
    <w:rsid w:val="00F3041B"/>
    <w:rsid w:val="00F32230"/>
    <w:rsid w:val="00F42524"/>
    <w:rsid w:val="00F47E15"/>
    <w:rsid w:val="00F55D06"/>
    <w:rsid w:val="00F67378"/>
    <w:rsid w:val="00F67D67"/>
    <w:rsid w:val="00F71F0F"/>
    <w:rsid w:val="00F7347A"/>
    <w:rsid w:val="00F73E04"/>
    <w:rsid w:val="00F73FC7"/>
    <w:rsid w:val="00F7418F"/>
    <w:rsid w:val="00F768D8"/>
    <w:rsid w:val="00F8177F"/>
    <w:rsid w:val="00F83CFB"/>
    <w:rsid w:val="00F83D2B"/>
    <w:rsid w:val="00F84200"/>
    <w:rsid w:val="00F85B17"/>
    <w:rsid w:val="00F90097"/>
    <w:rsid w:val="00F94FCF"/>
    <w:rsid w:val="00FA1E35"/>
    <w:rsid w:val="00FA208F"/>
    <w:rsid w:val="00FA261B"/>
    <w:rsid w:val="00FB00C1"/>
    <w:rsid w:val="00FB1029"/>
    <w:rsid w:val="00FB1945"/>
    <w:rsid w:val="00FB51EE"/>
    <w:rsid w:val="00FC5D97"/>
    <w:rsid w:val="00FC64D3"/>
    <w:rsid w:val="00FD2502"/>
    <w:rsid w:val="00FD6F91"/>
    <w:rsid w:val="00FE0493"/>
    <w:rsid w:val="00FE07D4"/>
    <w:rsid w:val="00FE142A"/>
    <w:rsid w:val="00FE2E8C"/>
    <w:rsid w:val="00FE6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17909DF3"/>
  <w15:chartTrackingRefBased/>
  <w15:docId w15:val="{1EBFD650-5468-4BB7-9E3C-060D9284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2053"/>
  </w:style>
  <w:style w:type="paragraph" w:styleId="Heading1">
    <w:name w:val="heading 1"/>
    <w:basedOn w:val="Normal"/>
    <w:next w:val="Normal"/>
    <w:link w:val="Heading1Char"/>
    <w:uiPriority w:val="9"/>
    <w:qFormat/>
    <w:rsid w:val="00C046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0421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7652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757"/>
    <w:pPr>
      <w:tabs>
        <w:tab w:val="center" w:pos="4680"/>
        <w:tab w:val="right" w:pos="9360"/>
      </w:tabs>
    </w:pPr>
  </w:style>
  <w:style w:type="character" w:customStyle="1" w:styleId="HeaderChar">
    <w:name w:val="Header Char"/>
    <w:basedOn w:val="DefaultParagraphFont"/>
    <w:link w:val="Header"/>
    <w:uiPriority w:val="99"/>
    <w:rsid w:val="00341757"/>
  </w:style>
  <w:style w:type="paragraph" w:styleId="Footer">
    <w:name w:val="footer"/>
    <w:basedOn w:val="Normal"/>
    <w:link w:val="FooterChar"/>
    <w:uiPriority w:val="99"/>
    <w:unhideWhenUsed/>
    <w:rsid w:val="00341757"/>
    <w:pPr>
      <w:tabs>
        <w:tab w:val="center" w:pos="4680"/>
        <w:tab w:val="right" w:pos="9360"/>
      </w:tabs>
    </w:pPr>
  </w:style>
  <w:style w:type="character" w:customStyle="1" w:styleId="FooterChar">
    <w:name w:val="Footer Char"/>
    <w:basedOn w:val="DefaultParagraphFont"/>
    <w:link w:val="Footer"/>
    <w:uiPriority w:val="99"/>
    <w:rsid w:val="00341757"/>
  </w:style>
  <w:style w:type="table" w:styleId="TableGrid">
    <w:name w:val="Table Grid"/>
    <w:basedOn w:val="TableNormal"/>
    <w:uiPriority w:val="59"/>
    <w:rsid w:val="00CE0ACB"/>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0592"/>
    <w:rPr>
      <w:color w:val="0000FF"/>
      <w:u w:val="single"/>
    </w:rPr>
  </w:style>
  <w:style w:type="character" w:styleId="PageNumber">
    <w:name w:val="page number"/>
    <w:uiPriority w:val="99"/>
    <w:rsid w:val="00750592"/>
    <w:rPr>
      <w:rFonts w:cs="Times New Roman"/>
    </w:rPr>
  </w:style>
  <w:style w:type="character" w:styleId="FollowedHyperlink">
    <w:name w:val="FollowedHyperlink"/>
    <w:basedOn w:val="DefaultParagraphFont"/>
    <w:uiPriority w:val="99"/>
    <w:semiHidden/>
    <w:unhideWhenUsed/>
    <w:rsid w:val="00C63101"/>
    <w:rPr>
      <w:color w:val="954F72" w:themeColor="followedHyperlink"/>
      <w:u w:val="single"/>
    </w:rPr>
  </w:style>
  <w:style w:type="paragraph" w:customStyle="1" w:styleId="IFB1TemplateStyle">
    <w:name w:val="IFB1TemplateStyle"/>
    <w:basedOn w:val="Normal"/>
    <w:link w:val="IFB1TemplateStyleChar"/>
    <w:rsid w:val="00D25710"/>
    <w:pPr>
      <w:numPr>
        <w:numId w:val="2"/>
      </w:numPr>
      <w:tabs>
        <w:tab w:val="left" w:pos="360"/>
        <w:tab w:val="left" w:pos="1080"/>
        <w:tab w:val="left" w:pos="1440"/>
        <w:tab w:val="left" w:pos="1800"/>
        <w:tab w:val="left" w:pos="2160"/>
        <w:tab w:val="left" w:pos="2880"/>
        <w:tab w:val="left" w:pos="3600"/>
        <w:tab w:val="right" w:pos="10368"/>
      </w:tabs>
      <w:contextualSpacing/>
    </w:pPr>
    <w:rPr>
      <w:b/>
      <w:color w:val="000000" w:themeColor="text1"/>
      <w:sz w:val="22"/>
      <w14:textOutline w14:w="9525" w14:cap="rnd" w14:cmpd="sng" w14:algn="ctr">
        <w14:solidFill>
          <w14:schemeClr w14:val="bg2"/>
        </w14:solidFill>
        <w14:prstDash w14:val="solid"/>
        <w14:bevel/>
      </w14:textOutline>
    </w:rPr>
  </w:style>
  <w:style w:type="character" w:customStyle="1" w:styleId="IFB1TemplateStyleChar">
    <w:name w:val="IFB1TemplateStyle Char"/>
    <w:basedOn w:val="DefaultParagraphFont"/>
    <w:link w:val="IFB1TemplateStyle"/>
    <w:rsid w:val="00D25710"/>
    <w:rPr>
      <w:b/>
      <w:color w:val="000000" w:themeColor="text1"/>
      <w:sz w:val="22"/>
      <w14:textOutline w14:w="9525" w14:cap="rnd" w14:cmpd="sng" w14:algn="ctr">
        <w14:solidFill>
          <w14:schemeClr w14:val="bg2"/>
        </w14:solidFill>
        <w14:prstDash w14:val="solid"/>
        <w14:bevel/>
      </w14:textOutline>
    </w:rPr>
  </w:style>
  <w:style w:type="paragraph" w:styleId="BalloonText">
    <w:name w:val="Balloon Text"/>
    <w:basedOn w:val="Normal"/>
    <w:link w:val="BalloonTextChar"/>
    <w:uiPriority w:val="99"/>
    <w:semiHidden/>
    <w:unhideWhenUsed/>
    <w:rsid w:val="00D70A3F"/>
    <w:rPr>
      <w:rFonts w:ascii="Segoe UI" w:hAnsi="Segoe UI" w:cs="Segoe UI"/>
      <w:sz w:val="18"/>
      <w:szCs w:val="18"/>
    </w:rPr>
  </w:style>
  <w:style w:type="character" w:customStyle="1" w:styleId="Heading1Char">
    <w:name w:val="Heading 1 Char"/>
    <w:basedOn w:val="DefaultParagraphFont"/>
    <w:link w:val="Heading1"/>
    <w:uiPriority w:val="9"/>
    <w:rsid w:val="00C046D3"/>
    <w:rPr>
      <w:rFonts w:asciiTheme="majorHAnsi" w:eastAsiaTheme="majorEastAsia" w:hAnsiTheme="majorHAnsi" w:cstheme="majorBidi"/>
      <w:color w:val="2E74B5" w:themeColor="accent1" w:themeShade="BF"/>
      <w:sz w:val="32"/>
      <w:szCs w:val="32"/>
    </w:rPr>
  </w:style>
  <w:style w:type="character" w:customStyle="1" w:styleId="BalloonTextChar">
    <w:name w:val="Balloon Text Char"/>
    <w:basedOn w:val="DefaultParagraphFont"/>
    <w:link w:val="BalloonText"/>
    <w:uiPriority w:val="99"/>
    <w:semiHidden/>
    <w:rsid w:val="00D70A3F"/>
    <w:rPr>
      <w:rFonts w:ascii="Segoe UI" w:hAnsi="Segoe UI" w:cs="Segoe UI"/>
      <w:sz w:val="18"/>
      <w:szCs w:val="18"/>
    </w:rPr>
  </w:style>
  <w:style w:type="paragraph" w:customStyle="1" w:styleId="IFB2Sub">
    <w:name w:val="IFB2Sub"/>
    <w:basedOn w:val="Heading2"/>
    <w:autoRedefine/>
    <w:qFormat/>
    <w:rsid w:val="000421FC"/>
    <w:pPr>
      <w:tabs>
        <w:tab w:val="left" w:pos="1123"/>
      </w:tabs>
      <w:ind w:left="360"/>
    </w:pPr>
    <w:rPr>
      <w:rFonts w:ascii="Arial Black" w:hAnsi="Arial Black"/>
      <w:color w:val="000000" w:themeColor="text1"/>
      <w:sz w:val="20"/>
    </w:rPr>
  </w:style>
  <w:style w:type="paragraph" w:styleId="ListParagraph">
    <w:name w:val="List Paragraph"/>
    <w:basedOn w:val="Normal"/>
    <w:uiPriority w:val="34"/>
    <w:qFormat/>
    <w:rsid w:val="0091551C"/>
    <w:pPr>
      <w:ind w:left="720"/>
      <w:contextualSpacing/>
    </w:pPr>
  </w:style>
  <w:style w:type="character" w:customStyle="1" w:styleId="Heading2Char">
    <w:name w:val="Heading 2 Char"/>
    <w:basedOn w:val="DefaultParagraphFont"/>
    <w:link w:val="Heading2"/>
    <w:rsid w:val="000421FC"/>
    <w:rPr>
      <w:rFonts w:asciiTheme="majorHAnsi" w:eastAsiaTheme="majorEastAsia" w:hAnsiTheme="majorHAnsi" w:cstheme="majorBidi"/>
      <w:color w:val="2E74B5" w:themeColor="accent1" w:themeShade="BF"/>
      <w:sz w:val="26"/>
      <w:szCs w:val="26"/>
    </w:rPr>
  </w:style>
  <w:style w:type="paragraph" w:customStyle="1" w:styleId="IFBTemplateStyle">
    <w:name w:val="IFB*TemplateStyle"/>
    <w:basedOn w:val="Normal"/>
    <w:link w:val="IFBTemplateStyleChar"/>
    <w:autoRedefine/>
    <w:qFormat/>
    <w:rsid w:val="00F71F0F"/>
    <w:pPr>
      <w:numPr>
        <w:numId w:val="6"/>
      </w:numPr>
      <w:tabs>
        <w:tab w:val="left" w:pos="360"/>
        <w:tab w:val="left" w:pos="720"/>
        <w:tab w:val="left" w:pos="1080"/>
        <w:tab w:val="left" w:pos="1440"/>
        <w:tab w:val="left" w:pos="1800"/>
        <w:tab w:val="left" w:pos="2160"/>
        <w:tab w:val="left" w:pos="2880"/>
        <w:tab w:val="left" w:pos="3600"/>
        <w:tab w:val="right" w:pos="10368"/>
      </w:tabs>
      <w:ind w:left="360"/>
      <w:contextualSpacing/>
    </w:pPr>
    <w:rPr>
      <w:rFonts w:ascii="Arial Bold" w:hAnsi="Arial Bold"/>
      <w:b/>
      <w:color w:val="000000" w:themeColor="text1"/>
      <w:sz w:val="22"/>
    </w:rPr>
  </w:style>
  <w:style w:type="character" w:customStyle="1" w:styleId="IFBTemplateStyleChar">
    <w:name w:val="IFB*TemplateStyle Char"/>
    <w:basedOn w:val="DefaultParagraphFont"/>
    <w:link w:val="IFBTemplateStyle"/>
    <w:rsid w:val="00F71F0F"/>
    <w:rPr>
      <w:rFonts w:ascii="Arial Bold" w:hAnsi="Arial Bold"/>
      <w:b/>
      <w:color w:val="000000" w:themeColor="text1"/>
      <w:sz w:val="22"/>
    </w:rPr>
  </w:style>
  <w:style w:type="character" w:customStyle="1" w:styleId="Style4Char">
    <w:name w:val="Style4 Char"/>
    <w:basedOn w:val="DefaultParagraphFont"/>
    <w:link w:val="Style4"/>
    <w:locked/>
    <w:rsid w:val="00740B3C"/>
    <w:rPr>
      <w:rFonts w:ascii="Times New Roman" w:eastAsia="Times New Roman" w:hAnsi="Times New Roman" w:cs="Times New Roman"/>
      <w:bCs/>
      <w:szCs w:val="26"/>
    </w:rPr>
  </w:style>
  <w:style w:type="paragraph" w:customStyle="1" w:styleId="Style4">
    <w:name w:val="Style4"/>
    <w:link w:val="Style4Char"/>
    <w:qFormat/>
    <w:rsid w:val="00740B3C"/>
    <w:pPr>
      <w:tabs>
        <w:tab w:val="left" w:pos="720"/>
      </w:tabs>
      <w:ind w:left="720"/>
    </w:pPr>
    <w:rPr>
      <w:rFonts w:ascii="Times New Roman" w:eastAsia="Times New Roman" w:hAnsi="Times New Roman" w:cs="Times New Roman"/>
      <w:bCs/>
      <w:szCs w:val="26"/>
    </w:rPr>
  </w:style>
  <w:style w:type="paragraph" w:customStyle="1" w:styleId="CM29">
    <w:name w:val="CM29"/>
    <w:basedOn w:val="Normal"/>
    <w:next w:val="Normal"/>
    <w:uiPriority w:val="99"/>
    <w:rsid w:val="0073082E"/>
    <w:pPr>
      <w:widowControl w:val="0"/>
      <w:autoSpaceDE w:val="0"/>
      <w:autoSpaceDN w:val="0"/>
      <w:adjustRightInd w:val="0"/>
    </w:pPr>
    <w:rPr>
      <w:rFonts w:eastAsia="Times New Roman"/>
      <w:sz w:val="24"/>
      <w:szCs w:val="24"/>
    </w:rPr>
  </w:style>
  <w:style w:type="character" w:styleId="UnresolvedMention">
    <w:name w:val="Unresolved Mention"/>
    <w:basedOn w:val="DefaultParagraphFont"/>
    <w:uiPriority w:val="99"/>
    <w:semiHidden/>
    <w:unhideWhenUsed/>
    <w:rsid w:val="005E34F7"/>
    <w:rPr>
      <w:color w:val="605E5C"/>
      <w:shd w:val="clear" w:color="auto" w:fill="E1DFDD"/>
    </w:rPr>
  </w:style>
  <w:style w:type="paragraph" w:customStyle="1" w:styleId="IFBTemplateStyle0">
    <w:name w:val="IFBTemplateStyle"/>
    <w:basedOn w:val="Heading1"/>
    <w:link w:val="IFBTemplateStyleChar0"/>
    <w:qFormat/>
    <w:rsid w:val="00DB3957"/>
    <w:pPr>
      <w:tabs>
        <w:tab w:val="left" w:pos="360"/>
        <w:tab w:val="left" w:pos="720"/>
        <w:tab w:val="left" w:pos="1080"/>
        <w:tab w:val="left" w:pos="1440"/>
        <w:tab w:val="left" w:pos="1800"/>
        <w:tab w:val="left" w:pos="2160"/>
        <w:tab w:val="left" w:pos="2880"/>
        <w:tab w:val="left" w:pos="3600"/>
        <w:tab w:val="right" w:pos="10368"/>
      </w:tabs>
      <w:spacing w:before="0"/>
      <w:ind w:left="360" w:hanging="360"/>
      <w:contextualSpacing/>
    </w:pPr>
    <w:rPr>
      <w:rFonts w:ascii="Arial Bold" w:hAnsi="Arial Bold"/>
      <w:b/>
      <w:color w:val="000000" w:themeColor="text1"/>
      <w:sz w:val="22"/>
      <w14:textOutline w14:w="9525" w14:cap="rnd" w14:cmpd="sng" w14:algn="ctr">
        <w14:solidFill>
          <w14:schemeClr w14:val="bg2"/>
        </w14:solidFill>
        <w14:prstDash w14:val="solid"/>
        <w14:bevel/>
      </w14:textOutline>
    </w:rPr>
  </w:style>
  <w:style w:type="character" w:customStyle="1" w:styleId="IFBTemplateStyleChar0">
    <w:name w:val="IFBTemplateStyle Char"/>
    <w:basedOn w:val="DefaultParagraphFont"/>
    <w:link w:val="IFBTemplateStyle0"/>
    <w:rsid w:val="00DB3957"/>
    <w:rPr>
      <w:rFonts w:ascii="Arial Bold" w:eastAsiaTheme="majorEastAsia" w:hAnsi="Arial Bold" w:cstheme="majorBidi"/>
      <w:b/>
      <w:color w:val="000000" w:themeColor="text1"/>
      <w:sz w:val="22"/>
      <w:szCs w:val="32"/>
      <w14:textOutline w14:w="9525" w14:cap="rnd" w14:cmpd="sng" w14:algn="ctr">
        <w14:solidFill>
          <w14:schemeClr w14:val="bg2"/>
        </w14:solidFill>
        <w14:prstDash w14:val="solid"/>
        <w14:bevel/>
      </w14:textOutline>
    </w:rPr>
  </w:style>
  <w:style w:type="paragraph" w:styleId="TOCHeading">
    <w:name w:val="TOC Heading"/>
    <w:basedOn w:val="Heading1"/>
    <w:next w:val="Normal"/>
    <w:uiPriority w:val="39"/>
    <w:unhideWhenUsed/>
    <w:qFormat/>
    <w:rsid w:val="00A7759E"/>
    <w:pPr>
      <w:spacing w:line="259" w:lineRule="auto"/>
      <w:outlineLvl w:val="9"/>
    </w:pPr>
  </w:style>
  <w:style w:type="paragraph" w:styleId="TOC2">
    <w:name w:val="toc 2"/>
    <w:basedOn w:val="Normal"/>
    <w:next w:val="Normal"/>
    <w:autoRedefine/>
    <w:uiPriority w:val="39"/>
    <w:unhideWhenUsed/>
    <w:rsid w:val="00A7759E"/>
    <w:pPr>
      <w:spacing w:after="100"/>
      <w:ind w:left="200"/>
    </w:pPr>
  </w:style>
  <w:style w:type="paragraph" w:styleId="TOC1">
    <w:name w:val="toc 1"/>
    <w:basedOn w:val="Normal"/>
    <w:next w:val="Normal"/>
    <w:autoRedefine/>
    <w:uiPriority w:val="39"/>
    <w:unhideWhenUsed/>
    <w:rsid w:val="0045526B"/>
    <w:pPr>
      <w:spacing w:after="100"/>
    </w:pPr>
  </w:style>
  <w:style w:type="character" w:customStyle="1" w:styleId="Heading3Char">
    <w:name w:val="Heading 3 Char"/>
    <w:basedOn w:val="DefaultParagraphFont"/>
    <w:link w:val="Heading3"/>
    <w:uiPriority w:val="9"/>
    <w:rsid w:val="0007652A"/>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AA39A8"/>
    <w:rPr>
      <w:sz w:val="16"/>
      <w:szCs w:val="16"/>
    </w:rPr>
  </w:style>
  <w:style w:type="paragraph" w:styleId="CommentText">
    <w:name w:val="annotation text"/>
    <w:basedOn w:val="Normal"/>
    <w:link w:val="CommentTextChar"/>
    <w:uiPriority w:val="99"/>
    <w:semiHidden/>
    <w:unhideWhenUsed/>
    <w:rsid w:val="00AA39A8"/>
  </w:style>
  <w:style w:type="character" w:customStyle="1" w:styleId="CommentTextChar">
    <w:name w:val="Comment Text Char"/>
    <w:basedOn w:val="DefaultParagraphFont"/>
    <w:link w:val="CommentText"/>
    <w:uiPriority w:val="99"/>
    <w:semiHidden/>
    <w:rsid w:val="00AA39A8"/>
  </w:style>
  <w:style w:type="paragraph" w:styleId="CommentSubject">
    <w:name w:val="annotation subject"/>
    <w:basedOn w:val="CommentText"/>
    <w:next w:val="CommentText"/>
    <w:link w:val="CommentSubjectChar"/>
    <w:uiPriority w:val="99"/>
    <w:semiHidden/>
    <w:unhideWhenUsed/>
    <w:rsid w:val="00AA39A8"/>
    <w:rPr>
      <w:b/>
      <w:bCs/>
    </w:rPr>
  </w:style>
  <w:style w:type="character" w:customStyle="1" w:styleId="CommentSubjectChar">
    <w:name w:val="Comment Subject Char"/>
    <w:basedOn w:val="CommentTextChar"/>
    <w:link w:val="CommentSubject"/>
    <w:uiPriority w:val="99"/>
    <w:semiHidden/>
    <w:rsid w:val="00AA39A8"/>
    <w:rPr>
      <w:b/>
      <w:bCs/>
    </w:rPr>
  </w:style>
  <w:style w:type="character" w:customStyle="1" w:styleId="BodyChar">
    <w:name w:val="*Body Char"/>
    <w:link w:val="Body"/>
    <w:locked/>
    <w:rsid w:val="00C74504"/>
  </w:style>
  <w:style w:type="paragraph" w:customStyle="1" w:styleId="Body">
    <w:name w:val="*Body"/>
    <w:basedOn w:val="Normal"/>
    <w:link w:val="BodyChar"/>
    <w:qFormat/>
    <w:rsid w:val="00C74504"/>
    <w:pPr>
      <w:spacing w:after="200" w:line="276" w:lineRule="auto"/>
    </w:pPr>
  </w:style>
  <w:style w:type="paragraph" w:customStyle="1" w:styleId="Default">
    <w:name w:val="Default"/>
    <w:rsid w:val="001E67A3"/>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BE2905"/>
    <w:pPr>
      <w:spacing w:before="100" w:beforeAutospacing="1" w:after="100" w:afterAutospacing="1"/>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07221C"/>
    <w:pPr>
      <w:spacing w:after="100"/>
      <w:ind w:left="400"/>
    </w:pPr>
  </w:style>
  <w:style w:type="paragraph" w:styleId="Revision">
    <w:name w:val="Revision"/>
    <w:hidden/>
    <w:uiPriority w:val="99"/>
    <w:semiHidden/>
    <w:rsid w:val="00A51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883120">
      <w:bodyDiv w:val="1"/>
      <w:marLeft w:val="0"/>
      <w:marRight w:val="0"/>
      <w:marTop w:val="0"/>
      <w:marBottom w:val="0"/>
      <w:divBdr>
        <w:top w:val="none" w:sz="0" w:space="0" w:color="auto"/>
        <w:left w:val="none" w:sz="0" w:space="0" w:color="auto"/>
        <w:bottom w:val="none" w:sz="0" w:space="0" w:color="auto"/>
        <w:right w:val="none" w:sz="0" w:space="0" w:color="auto"/>
      </w:divBdr>
    </w:div>
    <w:div w:id="1016076675">
      <w:bodyDiv w:val="1"/>
      <w:marLeft w:val="0"/>
      <w:marRight w:val="0"/>
      <w:marTop w:val="0"/>
      <w:marBottom w:val="0"/>
      <w:divBdr>
        <w:top w:val="none" w:sz="0" w:space="0" w:color="auto"/>
        <w:left w:val="none" w:sz="0" w:space="0" w:color="auto"/>
        <w:bottom w:val="none" w:sz="0" w:space="0" w:color="auto"/>
        <w:right w:val="none" w:sz="0" w:space="0" w:color="auto"/>
      </w:divBdr>
    </w:div>
    <w:div w:id="1509950295">
      <w:bodyDiv w:val="1"/>
      <w:marLeft w:val="0"/>
      <w:marRight w:val="0"/>
      <w:marTop w:val="0"/>
      <w:marBottom w:val="0"/>
      <w:divBdr>
        <w:top w:val="none" w:sz="0" w:space="0" w:color="auto"/>
        <w:left w:val="none" w:sz="0" w:space="0" w:color="auto"/>
        <w:bottom w:val="none" w:sz="0" w:space="0" w:color="auto"/>
        <w:right w:val="none" w:sz="0" w:space="0" w:color="auto"/>
      </w:divBdr>
    </w:div>
    <w:div w:id="160919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sc.state.ny.us/agencies/guide/MyWebHelp/" TargetMode="External"/><Relationship Id="rId18" Type="http://schemas.openxmlformats.org/officeDocument/2006/relationships/hyperlink" Target="mailto:VeteranDevelopment@ogs.ny.gov"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tax.ny.gov/pdf/current_forms/st/st220td_fill_in.pdf" TargetMode="External"/><Relationship Id="rId7" Type="http://schemas.openxmlformats.org/officeDocument/2006/relationships/endnotes" Target="endnotes.xml"/><Relationship Id="rId12" Type="http://schemas.openxmlformats.org/officeDocument/2006/relationships/hyperlink" Target="http://www.sfs.ny.gov" TargetMode="External"/><Relationship Id="rId17" Type="http://schemas.openxmlformats.org/officeDocument/2006/relationships/hyperlink" Target="https://ogs.ny.gov/Veteran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ogs.ny.gov/MWBE" TargetMode="External"/><Relationship Id="rId20" Type="http://schemas.openxmlformats.org/officeDocument/2006/relationships/hyperlink" Target="https://www.tax.ny.gov/pdf/current_forms/st/st220ca_fill_i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gs.ny.gov/procurement/emarketplac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ny.newnycontracts.com/FrontEnd/VendorSearchPublic.asp?TN=ny&amp;XID=2528" TargetMode="External"/><Relationship Id="rId23" Type="http://schemas.openxmlformats.org/officeDocument/2006/relationships/hyperlink" Target="https://online.ogs.ny.gov/purchase/snt/othersuse.asp" TargetMode="External"/><Relationship Id="rId28" Type="http://schemas.openxmlformats.org/officeDocument/2006/relationships/theme" Target="theme/theme1.xml"/><Relationship Id="rId10" Type="http://schemas.openxmlformats.org/officeDocument/2006/relationships/hyperlink" Target="https://bsc.ogs.ny.gov/nys-vendors" TargetMode="External"/><Relationship Id="rId19" Type="http://schemas.openxmlformats.org/officeDocument/2006/relationships/hyperlink" Target="https://ogs.ny.gov/Veterans/" TargetMode="External"/><Relationship Id="rId4" Type="http://schemas.openxmlformats.org/officeDocument/2006/relationships/settings" Target="settings.xml"/><Relationship Id="rId9" Type="http://schemas.openxmlformats.org/officeDocument/2006/relationships/hyperlink" Target="https://www.nyscr.ny.gov" TargetMode="External"/><Relationship Id="rId14" Type="http://schemas.openxmlformats.org/officeDocument/2006/relationships/hyperlink" Target="mailto:EEO_CentCon@ogs.ny.gov" TargetMode="External"/><Relationship Id="rId22" Type="http://schemas.openxmlformats.org/officeDocument/2006/relationships/hyperlink" Target="https://www.tax.ny.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98E21-8EAE-4FA2-9EAD-3912D4216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12309</Words>
  <Characters>70163</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IFB Template</vt:lpstr>
    </vt:vector>
  </TitlesOfParts>
  <Company>New York State</Company>
  <LinksUpToDate>false</LinksUpToDate>
  <CharactersWithSpaces>82308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Template</dc:title>
  <dc:subject/>
  <dc:creator>Kayser, Todd (OGS)</dc:creator>
  <cp:keywords>IFB Template</cp:keywords>
  <dc:description>Updated 09-2018</dc:description>
  <cp:lastModifiedBy>Kayser, Todd  (OGS)</cp:lastModifiedBy>
  <cp:revision>4</cp:revision>
  <cp:lastPrinted>2020-03-04T17:26:00Z</cp:lastPrinted>
  <dcterms:created xsi:type="dcterms:W3CDTF">2020-08-12T15:56:00Z</dcterms:created>
  <dcterms:modified xsi:type="dcterms:W3CDTF">2020-08-12T18:05:00Z</dcterms:modified>
</cp:coreProperties>
</file>